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719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/>
        <w:jc w:val="center"/>
        <w:rPr>
          <w:rFonts w:hint="default" w:ascii="黑体" w:hAnsi="宋体" w:eastAsia="黑体" w:cs="黑体"/>
          <w:b w:val="0"/>
          <w:kern w:val="2"/>
          <w:sz w:val="44"/>
          <w:szCs w:val="44"/>
        </w:rPr>
      </w:pPr>
      <w:r>
        <w:rPr>
          <w:rFonts w:hint="default" w:ascii="黑体" w:hAnsi="宋体" w:eastAsia="黑体" w:cs="黑体"/>
          <w:b w:val="0"/>
          <w:kern w:val="2"/>
          <w:sz w:val="44"/>
          <w:szCs w:val="44"/>
          <w:lang w:val="en-US" w:eastAsia="zh-CN" w:bidi="ar"/>
        </w:rPr>
        <w:t>我市发布《202</w:t>
      </w:r>
      <w:r>
        <w:rPr>
          <w:rFonts w:hint="eastAsia" w:ascii="黑体" w:hAnsi="宋体" w:eastAsia="黑体" w:cs="黑体"/>
          <w:b w:val="0"/>
          <w:kern w:val="2"/>
          <w:sz w:val="44"/>
          <w:szCs w:val="44"/>
          <w:lang w:val="en-US" w:eastAsia="zh-CN" w:bidi="ar"/>
        </w:rPr>
        <w:t>5</w:t>
      </w:r>
      <w:r>
        <w:rPr>
          <w:rFonts w:hint="default" w:ascii="黑体" w:hAnsi="宋体" w:eastAsia="黑体" w:cs="黑体"/>
          <w:b w:val="0"/>
          <w:kern w:val="2"/>
          <w:sz w:val="44"/>
          <w:szCs w:val="44"/>
          <w:lang w:val="en-US" w:eastAsia="zh-CN" w:bidi="ar"/>
        </w:rPr>
        <w:t>年度市本级及市辖区国有建设用地供应计划》</w:t>
      </w:r>
    </w:p>
    <w:p w14:paraId="3E653D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b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 xml:space="preserve"> </w:t>
      </w:r>
    </w:p>
    <w:p w14:paraId="049A09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为实现精确调控土地供应的总量、结构、布局以及时序，提高政府供地的前瞻性和科学性，促进土地资源的高效和可持续开发利用，</w:t>
      </w: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我市发布《202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年度市本级及市辖区国有建设用地供应计划》（以下简称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《供应</w:t>
      </w: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计划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》</w:t>
      </w: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），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计划供应国有建设用地总量达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17310.32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亩，其中市本级计划供地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5010.82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亩，利州区、昭化区、朝天区以及广元经技术开发区供应计划总量为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8299.5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亩，机动指标4000亩。</w:t>
      </w:r>
    </w:p>
    <w:p w14:paraId="5AE786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《供应</w:t>
      </w: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计划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》坚持规划引领，区域协调发展原则。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深度对接"中优、西进、东拓、南控、北联"城市空间发展战略，精准配置城市能级提升、产业集群培育、综合交通枢纽建设、文旅融合发展等四大领域建设用地。2025年度计划供应基础设施用地5283.41亩、产业用地3748.24亩，着力推动城市空间布局与功能布局协同优化。</w:t>
      </w:r>
    </w:p>
    <w:p w14:paraId="7A9372B7">
      <w:pPr>
        <w:spacing w:line="576" w:lineRule="exact"/>
        <w:ind w:firstLine="640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《供应</w:t>
      </w: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计划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》以集约节约，提质增效原则。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确立"存量优先、增量严控"的用地导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向，围绕推进城市地下空间立体化利用与老旧社区有机更新、探索"复合利用"路径、深挖存量土地</w:t>
      </w:r>
      <w:r>
        <w:rPr>
          <w:rFonts w:hint="eastAsia" w:ascii="仿宋_GB2312" w:eastAsia="仿宋_GB2312" w:cs="仿宋_GB2312"/>
          <w:sz w:val="32"/>
          <w:szCs w:val="32"/>
        </w:rPr>
        <w:t>潜力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2025年拟供应存量土地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13310.32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亩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</w:t>
      </w:r>
    </w:p>
    <w:p w14:paraId="173A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《供应</w:t>
      </w: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计划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》以宏观调控，平稳发展原则。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稳定住宅用地供应总量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为目的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构建房地产市场调控长效机制，合理安排刚性和改善性住房用地供应，推动构建房地产发展新模式，科学把握和灵活调控区域住宅用地供应布局和时序，引导和稳定土地市场住房和人口的合理分布，着力稳地价、稳房价、稳预期，充分发挥政府主体作用，推动房地产市场健康可持续发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2025年</w:t>
      </w: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拟供应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住宅用地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2883.08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亩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，商业用地1395.59亩。</w:t>
      </w:r>
    </w:p>
    <w:p w14:paraId="52CC3B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ZWQ1ZGNjZjQzMjIyNTRmOGUyNGIxMmEwMTU1MGMifQ=="/>
  </w:docVars>
  <w:rsids>
    <w:rsidRoot w:val="24350D54"/>
    <w:rsid w:val="041D47D5"/>
    <w:rsid w:val="04B14F1D"/>
    <w:rsid w:val="0EA61E6E"/>
    <w:rsid w:val="24350D54"/>
    <w:rsid w:val="2480073C"/>
    <w:rsid w:val="26A56238"/>
    <w:rsid w:val="3555682A"/>
    <w:rsid w:val="3E6A003B"/>
    <w:rsid w:val="42D27F5D"/>
    <w:rsid w:val="4929464F"/>
    <w:rsid w:val="49B54F13"/>
    <w:rsid w:val="4BA206E8"/>
    <w:rsid w:val="4DFF7939"/>
    <w:rsid w:val="51DB6702"/>
    <w:rsid w:val="5488368C"/>
    <w:rsid w:val="561346BC"/>
    <w:rsid w:val="5A1D5B0A"/>
    <w:rsid w:val="5A8B7D89"/>
    <w:rsid w:val="638E7A78"/>
    <w:rsid w:val="668F541E"/>
    <w:rsid w:val="702B5A27"/>
    <w:rsid w:val="75805A3C"/>
    <w:rsid w:val="7D910439"/>
    <w:rsid w:val="7F037115"/>
    <w:rsid w:val="7F45595F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686</Characters>
  <Lines>0</Lines>
  <Paragraphs>0</Paragraphs>
  <TotalTime>5</TotalTime>
  <ScaleCrop>false</ScaleCrop>
  <LinksUpToDate>false</LinksUpToDate>
  <CharactersWithSpaces>687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2023-04-10T01:39:00Z</dcterms:created>
  <dc:creator>杨凡钰</dc:creator>
  <cp:lastModifiedBy>罗立</cp:lastModifiedBy>
  <cp:lastPrinted>2023-04-10T01:41:00Z</cp:lastPrinted>
  <dcterms:modified xsi:type="dcterms:W3CDTF">2025-05-08T01:54:46Z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5003729A36E44012927EADD05CE05228_13</vt:lpwstr>
  </property>
  <property fmtid="{D5CDD505-2E9C-101B-9397-08002B2CF9AE}" pid="4" name="KSOTemplateDocerSaveRecord">
    <vt:lpwstr>eyJoZGlkIjoiMjgyZWQ1ZGNjZjQzMjIyNTRmOGUyNGIxMmEwMTU1MGMiLCJ1c2VySWQiOiIxMzg0ODY2NTYyIn0=</vt:lpwstr>
  </property>
</Properties>
</file>