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ind w:firstLine="0" w:firstLineChars="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w:t>
      </w:r>
    </w:p>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采矿权出让收益评估合同（模板）</w:t>
      </w:r>
    </w:p>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kern w:val="0"/>
          <w:sz w:val="32"/>
          <w:szCs w:val="32"/>
          <w:lang w:val="en-US" w:eastAsia="zh-CN"/>
        </w:rPr>
      </w:pPr>
    </w:p>
    <w:p>
      <w:pPr>
        <w:pStyle w:val="2"/>
        <w:shd w:val="clear" w:color="auto" w:fill="FFFFFF"/>
        <w:spacing w:before="0" w:beforeAutospacing="0" w:after="0" w:afterAutospacing="0"/>
        <w:ind w:firstLine="480"/>
        <w:rPr>
          <w:rFonts w:hint="eastAsia" w:ascii="仿宋" w:hAnsi="仿宋" w:eastAsia="仿宋" w:cs="Tahoma"/>
          <w:color w:val="333333"/>
          <w:sz w:val="32"/>
          <w:szCs w:val="32"/>
        </w:rPr>
      </w:pPr>
      <w:r>
        <w:rPr>
          <w:rFonts w:ascii="仿宋" w:hAnsi="仿宋" w:eastAsia="仿宋" w:cs="Tahoma"/>
          <w:color w:val="333333"/>
          <w:sz w:val="32"/>
          <w:szCs w:val="32"/>
        </w:rPr>
        <w:t>委托方：</w:t>
      </w:r>
      <w:r>
        <w:rPr>
          <w:rFonts w:hint="eastAsia" w:ascii="仿宋" w:hAnsi="仿宋" w:eastAsia="仿宋" w:cs="Tahoma"/>
          <w:color w:val="333333"/>
          <w:sz w:val="32"/>
          <w:szCs w:val="32"/>
        </w:rPr>
        <w:t>广元市自然资源局</w:t>
      </w:r>
      <w:r>
        <w:rPr>
          <w:rFonts w:ascii="仿宋" w:hAnsi="仿宋" w:eastAsia="仿宋" w:cs="Tahoma"/>
          <w:color w:val="333333"/>
          <w:sz w:val="32"/>
          <w:szCs w:val="32"/>
        </w:rPr>
        <w:t>(甲方)</w:t>
      </w:r>
    </w:p>
    <w:p>
      <w:pPr>
        <w:pStyle w:val="2"/>
        <w:shd w:val="clear" w:color="auto" w:fill="FFFFFF"/>
        <w:spacing w:before="0" w:beforeAutospacing="0" w:after="0" w:afterAutospacing="0"/>
        <w:ind w:firstLine="480"/>
        <w:rPr>
          <w:rFonts w:hint="eastAsia" w:ascii="仿宋" w:hAnsi="仿宋" w:eastAsia="仿宋" w:cs="Tahoma"/>
          <w:color w:val="333333"/>
          <w:sz w:val="32"/>
          <w:szCs w:val="32"/>
        </w:rPr>
      </w:pPr>
      <w:r>
        <w:rPr>
          <w:rFonts w:ascii="仿宋" w:hAnsi="仿宋" w:eastAsia="仿宋" w:cs="Tahoma"/>
          <w:color w:val="333333"/>
          <w:sz w:val="32"/>
          <w:szCs w:val="32"/>
        </w:rPr>
        <w:t>受托方：</w:t>
      </w:r>
      <w:r>
        <w:rPr>
          <w:rFonts w:hint="eastAsia" w:ascii="仿宋" w:hAnsi="仿宋" w:eastAsia="仿宋" w:cs="Tahoma"/>
          <w:color w:val="333333"/>
          <w:sz w:val="32"/>
          <w:szCs w:val="32"/>
          <w:lang w:val="en-US" w:eastAsia="zh-CN"/>
        </w:rPr>
        <w:t xml:space="preserve">                </w:t>
      </w:r>
      <w:r>
        <w:rPr>
          <w:rFonts w:ascii="仿宋" w:hAnsi="仿宋" w:eastAsia="仿宋" w:cs="Tahoma"/>
          <w:color w:val="333333"/>
          <w:sz w:val="32"/>
          <w:szCs w:val="32"/>
        </w:rPr>
        <w:t>(乙方)</w:t>
      </w:r>
      <w:r>
        <w:rPr>
          <w:rFonts w:hint="eastAsia" w:ascii="仿宋" w:hAnsi="仿宋" w:eastAsia="仿宋" w:cs="Tahoma"/>
          <w:color w:val="333333"/>
          <w:sz w:val="32"/>
          <w:szCs w:val="32"/>
        </w:rPr>
        <w:t xml:space="preserve"> </w:t>
      </w:r>
    </w:p>
    <w:p>
      <w:pPr>
        <w:pStyle w:val="2"/>
        <w:shd w:val="clear" w:color="auto" w:fill="FFFFFF"/>
        <w:spacing w:before="0" w:beforeAutospacing="0" w:after="0" w:afterAutospacing="0"/>
        <w:ind w:firstLine="480"/>
        <w:rPr>
          <w:rFonts w:hint="eastAsia" w:ascii="仿宋" w:hAnsi="仿宋" w:eastAsia="仿宋" w:cs="Tahoma"/>
          <w:color w:val="333333"/>
          <w:sz w:val="32"/>
          <w:szCs w:val="32"/>
        </w:rPr>
      </w:pPr>
      <w:r>
        <w:rPr>
          <w:rFonts w:hint="eastAsia" w:ascii="仿宋" w:hAnsi="仿宋" w:eastAsia="仿宋" w:cs="Tahoma"/>
          <w:color w:val="333333"/>
          <w:sz w:val="32"/>
          <w:szCs w:val="32"/>
        </w:rPr>
        <w:t>按照《资产评估法》《</w:t>
      </w:r>
      <w:r>
        <w:rPr>
          <w:rFonts w:hint="eastAsia" w:ascii="仿宋" w:hAnsi="仿宋" w:eastAsia="仿宋" w:cs="仿宋"/>
          <w:sz w:val="32"/>
          <w:szCs w:val="32"/>
        </w:rPr>
        <w:t>矿业权出让收益征收管理暂行办法》（财综〔2017〕35号）、四川</w:t>
      </w:r>
      <w:r>
        <w:rPr>
          <w:rFonts w:hint="eastAsia" w:ascii="仿宋" w:hAnsi="仿宋" w:eastAsia="仿宋"/>
          <w:color w:val="000000"/>
          <w:sz w:val="32"/>
          <w:szCs w:val="32"/>
        </w:rPr>
        <w:t>省自然资源厅《矿业权出让收益评估工作管理办法 (试行)》</w:t>
      </w:r>
      <w:r>
        <w:rPr>
          <w:rFonts w:hint="eastAsia" w:ascii="仿宋" w:hAnsi="仿宋" w:eastAsia="仿宋" w:cs="仿宋"/>
          <w:sz w:val="32"/>
          <w:szCs w:val="32"/>
        </w:rPr>
        <w:t>（川自然资发〔2020〕2号）等相关规定，根据竞</w:t>
      </w:r>
      <w:r>
        <w:rPr>
          <w:rFonts w:hint="eastAsia" w:ascii="仿宋" w:hAnsi="仿宋" w:eastAsia="仿宋" w:cs="Tahoma"/>
          <w:color w:val="333333"/>
          <w:sz w:val="32"/>
          <w:szCs w:val="32"/>
        </w:rPr>
        <w:t>性谈判结果，经甲乙双方协商一致，签订本合同。</w:t>
      </w:r>
    </w:p>
    <w:p>
      <w:pPr>
        <w:pStyle w:val="2"/>
        <w:shd w:val="clear" w:color="auto" w:fill="FFFFFF"/>
        <w:spacing w:before="0" w:beforeAutospacing="0" w:after="0" w:afterAutospacing="0"/>
        <w:ind w:firstLine="480"/>
        <w:rPr>
          <w:rFonts w:ascii="黑体" w:hAnsi="黑体" w:eastAsia="黑体" w:cs="Tahoma"/>
          <w:color w:val="333333"/>
          <w:sz w:val="32"/>
          <w:szCs w:val="32"/>
        </w:rPr>
      </w:pPr>
      <w:r>
        <w:rPr>
          <w:rFonts w:ascii="黑体" w:hAnsi="黑体" w:eastAsia="黑体" w:cs="Tahoma"/>
          <w:color w:val="333333"/>
          <w:sz w:val="32"/>
          <w:szCs w:val="32"/>
        </w:rPr>
        <w:t>一、评估项目和</w:t>
      </w:r>
      <w:r>
        <w:rPr>
          <w:rFonts w:hint="eastAsia" w:ascii="黑体" w:hAnsi="黑体" w:eastAsia="黑体" w:cs="Tahoma"/>
          <w:color w:val="333333"/>
          <w:sz w:val="32"/>
          <w:szCs w:val="32"/>
        </w:rPr>
        <w:t>主要</w:t>
      </w:r>
      <w:r>
        <w:rPr>
          <w:rFonts w:ascii="黑体" w:hAnsi="黑体" w:eastAsia="黑体" w:cs="Tahoma"/>
          <w:color w:val="333333"/>
          <w:sz w:val="32"/>
          <w:szCs w:val="32"/>
        </w:rPr>
        <w:t>内容</w:t>
      </w:r>
    </w:p>
    <w:p>
      <w:pPr>
        <w:ind w:firstLine="480" w:firstLineChars="150"/>
        <w:rPr>
          <w:rFonts w:hint="eastAsia" w:ascii="仿宋" w:hAnsi="仿宋" w:eastAsia="仿宋" w:cs="Tahoma"/>
          <w:color w:val="333333"/>
          <w:sz w:val="32"/>
          <w:szCs w:val="32"/>
          <w:lang w:eastAsia="zh-CN"/>
        </w:rPr>
      </w:pPr>
      <w:r>
        <w:rPr>
          <w:rFonts w:hint="eastAsia" w:ascii="仿宋" w:hAnsi="仿宋" w:eastAsia="仿宋" w:cs="Tahoma"/>
          <w:color w:val="333333"/>
          <w:sz w:val="32"/>
          <w:szCs w:val="32"/>
          <w:lang w:eastAsia="zh-CN"/>
        </w:rPr>
        <w:t>1.评估项目：2021年度第一批采矿权出让收益评估项目，即</w:t>
      </w:r>
      <w:r>
        <w:rPr>
          <w:rFonts w:hint="eastAsia" w:ascii="仿宋" w:hAnsi="仿宋" w:eastAsia="仿宋" w:cs="Tahoma"/>
          <w:color w:val="333333"/>
          <w:sz w:val="32"/>
          <w:szCs w:val="32"/>
        </w:rPr>
        <w:t>四川省广元市昭化区瓦房里地热</w:t>
      </w:r>
      <w:r>
        <w:rPr>
          <w:rFonts w:hint="eastAsia" w:ascii="仿宋" w:hAnsi="仿宋" w:eastAsia="仿宋" w:cs="宋体"/>
          <w:kern w:val="0"/>
          <w:sz w:val="32"/>
          <w:szCs w:val="32"/>
        </w:rPr>
        <w:t>采矿权出让收益评估</w:t>
      </w:r>
      <w:r>
        <w:rPr>
          <w:rFonts w:hint="eastAsia" w:ascii="仿宋" w:hAnsi="仿宋" w:eastAsia="仿宋" w:cs="Tahoma"/>
          <w:color w:val="333333"/>
          <w:sz w:val="32"/>
          <w:szCs w:val="32"/>
          <w:lang w:eastAsia="zh-CN"/>
        </w:rPr>
        <w:t>、</w:t>
      </w:r>
      <w:r>
        <w:rPr>
          <w:rFonts w:hint="eastAsia" w:ascii="仿宋" w:hAnsi="仿宋" w:eastAsia="仿宋" w:cs="Tahoma"/>
          <w:color w:val="333333"/>
          <w:sz w:val="32"/>
          <w:szCs w:val="32"/>
        </w:rPr>
        <w:t>四川省广元市昭化区柳桥地热</w:t>
      </w:r>
      <w:r>
        <w:rPr>
          <w:rFonts w:hint="eastAsia" w:ascii="仿宋" w:hAnsi="仿宋" w:eastAsia="仿宋" w:cs="宋体"/>
          <w:kern w:val="0"/>
          <w:sz w:val="32"/>
          <w:szCs w:val="32"/>
        </w:rPr>
        <w:t>采矿权出让收益评估</w:t>
      </w:r>
      <w:r>
        <w:rPr>
          <w:rFonts w:hint="eastAsia" w:ascii="仿宋" w:hAnsi="仿宋" w:eastAsia="仿宋" w:cs="Tahoma"/>
          <w:color w:val="333333"/>
          <w:sz w:val="32"/>
          <w:szCs w:val="32"/>
          <w:lang w:eastAsia="zh-CN"/>
        </w:rPr>
        <w:t>、</w:t>
      </w:r>
      <w:r>
        <w:rPr>
          <w:rFonts w:hint="eastAsia" w:ascii="仿宋" w:hAnsi="仿宋" w:eastAsia="仿宋" w:cs="Tahoma"/>
          <w:color w:val="333333"/>
          <w:sz w:val="32"/>
          <w:szCs w:val="32"/>
        </w:rPr>
        <w:t>四川省广元冰鸟天然矿泉水有限</w:t>
      </w:r>
      <w:r>
        <w:rPr>
          <w:rFonts w:hint="eastAsia" w:ascii="仿宋" w:hAnsi="仿宋" w:eastAsia="仿宋" w:cs="宋体"/>
          <w:kern w:val="0"/>
          <w:sz w:val="32"/>
          <w:szCs w:val="32"/>
        </w:rPr>
        <w:t>采矿权出让收益评估</w:t>
      </w:r>
      <w:r>
        <w:rPr>
          <w:rFonts w:hint="eastAsia" w:ascii="仿宋" w:hAnsi="仿宋" w:eastAsia="仿宋" w:cs="宋体"/>
          <w:kern w:val="0"/>
          <w:sz w:val="32"/>
          <w:szCs w:val="32"/>
          <w:lang w:eastAsia="zh-CN"/>
        </w:rPr>
        <w:t>。</w:t>
      </w:r>
    </w:p>
    <w:p>
      <w:pPr>
        <w:ind w:firstLine="480" w:firstLineChars="150"/>
        <w:rPr>
          <w:rFonts w:hint="eastAsia" w:ascii="仿宋" w:hAnsi="仿宋" w:eastAsia="仿宋" w:cs="Tahoma"/>
          <w:color w:val="333333"/>
          <w:sz w:val="32"/>
          <w:szCs w:val="32"/>
        </w:rPr>
      </w:pPr>
      <w:r>
        <w:rPr>
          <w:rFonts w:hint="eastAsia" w:ascii="仿宋" w:hAnsi="仿宋" w:eastAsia="仿宋" w:cs="Tahoma"/>
          <w:color w:val="333333"/>
          <w:sz w:val="32"/>
          <w:szCs w:val="32"/>
        </w:rPr>
        <w:t>2.评估目的：为征收政府收益提供参考。</w:t>
      </w:r>
    </w:p>
    <w:p>
      <w:pPr>
        <w:pStyle w:val="2"/>
        <w:shd w:val="clear" w:color="auto" w:fill="FFFFFF"/>
        <w:spacing w:before="0" w:beforeAutospacing="0" w:after="0" w:afterAutospacing="0"/>
        <w:ind w:firstLine="480"/>
        <w:rPr>
          <w:rFonts w:hint="eastAsia" w:ascii="仿宋" w:hAnsi="仿宋" w:eastAsia="仿宋" w:cs="Tahoma"/>
          <w:color w:val="333333"/>
          <w:sz w:val="32"/>
          <w:szCs w:val="32"/>
        </w:rPr>
      </w:pPr>
      <w:r>
        <w:rPr>
          <w:rFonts w:hint="eastAsia" w:ascii="仿宋" w:hAnsi="仿宋" w:eastAsia="仿宋" w:cs="Tahoma"/>
          <w:color w:val="333333"/>
          <w:sz w:val="32"/>
          <w:szCs w:val="32"/>
        </w:rPr>
        <w:t>3.</w:t>
      </w:r>
      <w:r>
        <w:rPr>
          <w:rFonts w:ascii="仿宋" w:hAnsi="仿宋" w:eastAsia="仿宋" w:cs="Tahoma"/>
          <w:color w:val="333333"/>
          <w:sz w:val="32"/>
          <w:szCs w:val="32"/>
        </w:rPr>
        <w:t>评估基准日</w:t>
      </w:r>
      <w:r>
        <w:rPr>
          <w:rFonts w:hint="eastAsia" w:ascii="仿宋" w:hAnsi="仿宋" w:eastAsia="仿宋" w:cs="Tahoma"/>
          <w:color w:val="333333"/>
          <w:sz w:val="32"/>
          <w:szCs w:val="32"/>
        </w:rPr>
        <w:t>：202</w:t>
      </w:r>
      <w:r>
        <w:rPr>
          <w:rFonts w:hint="eastAsia" w:ascii="仿宋" w:hAnsi="仿宋" w:eastAsia="仿宋" w:cs="Tahoma"/>
          <w:color w:val="333333"/>
          <w:sz w:val="32"/>
          <w:szCs w:val="32"/>
          <w:lang w:val="en-US" w:eastAsia="zh-CN"/>
        </w:rPr>
        <w:t>1</w:t>
      </w:r>
      <w:r>
        <w:rPr>
          <w:rFonts w:hint="eastAsia" w:ascii="仿宋" w:hAnsi="仿宋" w:eastAsia="仿宋" w:cs="Tahoma"/>
          <w:color w:val="333333"/>
          <w:sz w:val="32"/>
          <w:szCs w:val="32"/>
        </w:rPr>
        <w:t>年</w:t>
      </w:r>
      <w:r>
        <w:rPr>
          <w:rFonts w:hint="eastAsia" w:ascii="仿宋" w:hAnsi="仿宋" w:eastAsia="仿宋" w:cs="Tahoma"/>
          <w:color w:val="333333"/>
          <w:sz w:val="32"/>
          <w:szCs w:val="32"/>
          <w:lang w:val="en-US" w:eastAsia="zh-CN"/>
        </w:rPr>
        <w:t>6</w:t>
      </w:r>
      <w:r>
        <w:rPr>
          <w:rFonts w:hint="eastAsia" w:ascii="仿宋" w:hAnsi="仿宋" w:eastAsia="仿宋" w:cs="Tahoma"/>
          <w:color w:val="333333"/>
          <w:sz w:val="32"/>
          <w:szCs w:val="32"/>
        </w:rPr>
        <w:t>月1</w:t>
      </w:r>
      <w:r>
        <w:rPr>
          <w:rFonts w:hint="eastAsia" w:ascii="仿宋" w:hAnsi="仿宋" w:eastAsia="仿宋" w:cs="Tahoma"/>
          <w:color w:val="333333"/>
          <w:sz w:val="32"/>
          <w:szCs w:val="32"/>
          <w:lang w:val="en-US" w:eastAsia="zh-CN"/>
        </w:rPr>
        <w:t>8</w:t>
      </w:r>
      <w:r>
        <w:rPr>
          <w:rFonts w:hint="eastAsia" w:ascii="仿宋" w:hAnsi="仿宋" w:eastAsia="仿宋" w:cs="Tahoma"/>
          <w:color w:val="333333"/>
          <w:sz w:val="32"/>
          <w:szCs w:val="32"/>
        </w:rPr>
        <w:t>日。</w:t>
      </w:r>
    </w:p>
    <w:p>
      <w:pPr>
        <w:ind w:firstLine="480" w:firstLineChars="150"/>
        <w:rPr>
          <w:rFonts w:hint="eastAsia" w:ascii="仿宋" w:hAnsi="仿宋" w:eastAsia="仿宋" w:cs="仿宋"/>
          <w:sz w:val="32"/>
          <w:szCs w:val="32"/>
        </w:rPr>
      </w:pPr>
      <w:r>
        <w:rPr>
          <w:rFonts w:hint="eastAsia" w:ascii="仿宋" w:hAnsi="仿宋" w:eastAsia="仿宋" w:cs="Tahoma"/>
          <w:color w:val="333333"/>
          <w:sz w:val="32"/>
          <w:szCs w:val="32"/>
        </w:rPr>
        <w:t>4.评估要求：</w:t>
      </w:r>
      <w:r>
        <w:rPr>
          <w:rFonts w:hint="eastAsia" w:ascii="仿宋" w:hAnsi="仿宋" w:eastAsia="仿宋" w:cs="仿宋"/>
          <w:sz w:val="32"/>
          <w:szCs w:val="32"/>
        </w:rPr>
        <w:t>乙方按照《矿业权评估准则》、《矿业权出让收益评估应用指南（试行）》的相关规定及合同约定的事项开展评估工作，必须遵循国家法律法规规定及国家标准和行业规程规范，恪守“独立、客观、公正、真实”原则，开展委托的评估事项，为征收政府收益提供参考。</w:t>
      </w:r>
    </w:p>
    <w:p>
      <w:pPr>
        <w:ind w:firstLine="480" w:firstLineChars="150"/>
        <w:rPr>
          <w:rFonts w:ascii="仿宋" w:hAnsi="仿宋" w:eastAsia="仿宋" w:cs="仿宋"/>
          <w:sz w:val="32"/>
          <w:szCs w:val="32"/>
        </w:rPr>
      </w:pPr>
      <w:r>
        <w:rPr>
          <w:rFonts w:hint="eastAsia" w:ascii="仿宋" w:hAnsi="仿宋" w:eastAsia="仿宋" w:cs="仿宋"/>
          <w:sz w:val="32"/>
          <w:szCs w:val="32"/>
        </w:rPr>
        <w:t>5.成果提交：乙方于20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日前提交</w:t>
      </w:r>
      <w:r>
        <w:rPr>
          <w:rFonts w:hint="eastAsia" w:ascii="仿宋" w:hAnsi="仿宋" w:eastAsia="仿宋"/>
          <w:color w:val="000000"/>
          <w:sz w:val="32"/>
          <w:szCs w:val="32"/>
          <w:shd w:val="clear" w:color="auto" w:fill="FFFFFF"/>
        </w:rPr>
        <w:t>统一编码的</w:t>
      </w:r>
      <w:r>
        <w:rPr>
          <w:rFonts w:hint="eastAsia" w:ascii="仿宋" w:hAnsi="仿宋" w:eastAsia="仿宋" w:cs="仿宋"/>
          <w:sz w:val="32"/>
          <w:szCs w:val="32"/>
        </w:rPr>
        <w:t>采矿权出让收益评估报告书</w:t>
      </w:r>
      <w:r>
        <w:rPr>
          <w:rFonts w:hint="eastAsia" w:ascii="仿宋" w:hAnsi="仿宋" w:eastAsia="仿宋"/>
          <w:color w:val="000000"/>
          <w:sz w:val="32"/>
          <w:szCs w:val="32"/>
          <w:shd w:val="clear" w:color="auto" w:fill="FFFFFF"/>
        </w:rPr>
        <w:t>、</w:t>
      </w:r>
      <w:r>
        <w:rPr>
          <w:rFonts w:hint="eastAsia" w:ascii="仿宋" w:hAnsi="仿宋" w:eastAsia="仿宋" w:cs="仿宋"/>
          <w:sz w:val="32"/>
          <w:szCs w:val="32"/>
        </w:rPr>
        <w:t>采矿权评估报告参数表、矿业权评估机构和矿业权评估师承诺书等相关资料（每个采矿权一式四套，电子光盘一张）。</w:t>
      </w:r>
    </w:p>
    <w:p>
      <w:pPr>
        <w:pStyle w:val="2"/>
        <w:shd w:val="clear" w:color="auto" w:fill="FFFFFF"/>
        <w:spacing w:before="0" w:beforeAutospacing="0" w:after="0" w:afterAutospacing="0"/>
        <w:ind w:firstLine="480"/>
        <w:rPr>
          <w:rFonts w:ascii="Tahoma" w:hAnsi="Tahoma" w:cs="Tahoma"/>
          <w:color w:val="333333"/>
        </w:rPr>
      </w:pPr>
    </w:p>
    <w:p>
      <w:pPr>
        <w:pStyle w:val="2"/>
        <w:shd w:val="clear" w:color="auto" w:fill="FFFFFF"/>
        <w:spacing w:before="0" w:beforeAutospacing="0" w:after="0" w:afterAutospacing="0"/>
        <w:ind w:firstLine="480"/>
        <w:rPr>
          <w:rFonts w:ascii="黑体" w:hAnsi="黑体" w:eastAsia="黑体" w:cs="Tahoma"/>
          <w:color w:val="333333"/>
          <w:sz w:val="32"/>
          <w:szCs w:val="32"/>
        </w:rPr>
      </w:pPr>
      <w:r>
        <w:rPr>
          <w:rFonts w:hint="eastAsia" w:ascii="黑体" w:hAnsi="黑体" w:eastAsia="黑体" w:cs="Tahoma"/>
          <w:color w:val="333333"/>
          <w:sz w:val="32"/>
          <w:szCs w:val="32"/>
        </w:rPr>
        <w:t>二</w:t>
      </w:r>
      <w:r>
        <w:rPr>
          <w:rFonts w:ascii="黑体" w:hAnsi="黑体" w:eastAsia="黑体" w:cs="Tahoma"/>
          <w:color w:val="333333"/>
          <w:sz w:val="32"/>
          <w:szCs w:val="32"/>
        </w:rPr>
        <w:t>、评估费用及付款方式</w:t>
      </w:r>
    </w:p>
    <w:p>
      <w:pPr>
        <w:pStyle w:val="2"/>
        <w:shd w:val="clear" w:color="auto" w:fill="FFFFFF"/>
        <w:spacing w:before="0" w:beforeAutospacing="0" w:after="0" w:afterAutospacing="0"/>
        <w:ind w:firstLine="480"/>
        <w:jc w:val="both"/>
        <w:rPr>
          <w:rFonts w:ascii="仿宋" w:hAnsi="仿宋" w:eastAsia="仿宋" w:cs="Tahoma"/>
          <w:color w:val="333333"/>
          <w:sz w:val="32"/>
          <w:szCs w:val="32"/>
        </w:rPr>
      </w:pPr>
      <w:r>
        <w:rPr>
          <w:rFonts w:hint="eastAsia" w:ascii="仿宋" w:hAnsi="仿宋" w:eastAsia="仿宋" w:cs="Tahoma"/>
          <w:color w:val="333333"/>
          <w:sz w:val="32"/>
          <w:szCs w:val="32"/>
        </w:rPr>
        <w:t>按照竞争性谈判结果，</w:t>
      </w:r>
      <w:r>
        <w:rPr>
          <w:rFonts w:ascii="仿宋" w:hAnsi="仿宋" w:eastAsia="仿宋" w:cs="Tahoma"/>
          <w:color w:val="333333"/>
          <w:sz w:val="32"/>
          <w:szCs w:val="32"/>
        </w:rPr>
        <w:t>本项目评估收费为</w:t>
      </w:r>
      <w:r>
        <w:rPr>
          <w:rFonts w:hint="eastAsia" w:ascii="仿宋" w:hAnsi="仿宋" w:eastAsia="仿宋" w:cs="Tahoma"/>
          <w:color w:val="333333"/>
          <w:sz w:val="32"/>
          <w:szCs w:val="32"/>
          <w:lang w:val="en-US" w:eastAsia="zh-CN"/>
        </w:rPr>
        <w:t xml:space="preserve">  </w:t>
      </w:r>
      <w:r>
        <w:rPr>
          <w:rFonts w:hint="eastAsia" w:ascii="仿宋" w:hAnsi="仿宋" w:eastAsia="仿宋" w:cs="Tahoma"/>
          <w:color w:val="333333"/>
          <w:sz w:val="32"/>
          <w:szCs w:val="32"/>
        </w:rPr>
        <w:t xml:space="preserve">    </w:t>
      </w:r>
      <w:r>
        <w:rPr>
          <w:rFonts w:ascii="仿宋" w:hAnsi="仿宋" w:eastAsia="仿宋" w:cs="Tahoma"/>
          <w:color w:val="333333"/>
          <w:sz w:val="32"/>
          <w:szCs w:val="32"/>
        </w:rPr>
        <w:t>元人民币(小写：</w:t>
      </w:r>
      <w:r>
        <w:rPr>
          <w:rFonts w:hint="eastAsia" w:ascii="仿宋" w:hAnsi="仿宋" w:eastAsia="仿宋" w:cs="Tahoma"/>
          <w:color w:val="333333"/>
          <w:sz w:val="32"/>
          <w:szCs w:val="32"/>
          <w:lang w:val="en-US" w:eastAsia="zh-CN"/>
        </w:rPr>
        <w:t xml:space="preserve">     </w:t>
      </w:r>
      <w:r>
        <w:rPr>
          <w:rFonts w:hint="eastAsia" w:ascii="仿宋" w:hAnsi="仿宋" w:eastAsia="仿宋" w:cs="Tahoma"/>
          <w:color w:val="333333"/>
          <w:sz w:val="32"/>
          <w:szCs w:val="32"/>
        </w:rPr>
        <w:t>元</w:t>
      </w:r>
      <w:r>
        <w:rPr>
          <w:rFonts w:ascii="仿宋" w:hAnsi="仿宋" w:eastAsia="仿宋" w:cs="Tahoma"/>
          <w:color w:val="333333"/>
          <w:sz w:val="32"/>
          <w:szCs w:val="32"/>
        </w:rPr>
        <w:t>)，乙方交付正式评估报告</w:t>
      </w:r>
      <w:r>
        <w:rPr>
          <w:rFonts w:hint="eastAsia" w:ascii="仿宋" w:hAnsi="仿宋" w:eastAsia="仿宋" w:cs="Tahoma"/>
          <w:color w:val="333333"/>
          <w:sz w:val="32"/>
          <w:szCs w:val="32"/>
        </w:rPr>
        <w:t>后一周内转账支付，</w:t>
      </w:r>
      <w:r>
        <w:rPr>
          <w:rFonts w:ascii="仿宋" w:hAnsi="仿宋" w:eastAsia="仿宋" w:cs="Tahoma"/>
          <w:color w:val="333333"/>
          <w:sz w:val="32"/>
          <w:szCs w:val="32"/>
        </w:rPr>
        <w:t>一次付清。</w:t>
      </w:r>
    </w:p>
    <w:p>
      <w:pPr>
        <w:spacing w:line="360" w:lineRule="auto"/>
        <w:ind w:firstLine="640" w:firstLineChars="200"/>
        <w:contextualSpacing/>
        <w:rPr>
          <w:rFonts w:hint="eastAsia" w:ascii="黑体" w:hAnsi="黑体" w:eastAsia="黑体" w:cs="Tahoma"/>
          <w:color w:val="333333"/>
          <w:sz w:val="32"/>
          <w:szCs w:val="32"/>
        </w:rPr>
      </w:pPr>
      <w:r>
        <w:rPr>
          <w:rFonts w:hint="eastAsia" w:ascii="黑体" w:hAnsi="黑体" w:eastAsia="黑体" w:cs="Tahoma"/>
          <w:color w:val="333333"/>
          <w:sz w:val="32"/>
          <w:szCs w:val="32"/>
        </w:rPr>
        <w:t>三</w:t>
      </w:r>
      <w:r>
        <w:rPr>
          <w:rFonts w:ascii="黑体" w:hAnsi="黑体" w:eastAsia="黑体" w:cs="Tahoma"/>
          <w:color w:val="333333"/>
          <w:sz w:val="32"/>
          <w:szCs w:val="32"/>
        </w:rPr>
        <w:t>、</w:t>
      </w:r>
      <w:r>
        <w:rPr>
          <w:rFonts w:hint="eastAsia" w:ascii="黑体" w:hAnsi="黑体" w:eastAsia="黑体" w:cs="Tahoma"/>
          <w:color w:val="333333"/>
          <w:sz w:val="32"/>
          <w:szCs w:val="32"/>
        </w:rPr>
        <w:t>双方责任</w:t>
      </w:r>
    </w:p>
    <w:p>
      <w:pPr>
        <w:spacing w:line="360" w:lineRule="auto"/>
        <w:ind w:firstLine="640" w:firstLineChars="200"/>
        <w:contextualSpacing/>
        <w:rPr>
          <w:rFonts w:hint="eastAsia" w:ascii="仿宋" w:hAnsi="仿宋" w:eastAsia="仿宋" w:cs="Tahoma"/>
          <w:color w:val="333333"/>
          <w:sz w:val="32"/>
          <w:szCs w:val="32"/>
        </w:rPr>
      </w:pPr>
      <w:r>
        <w:rPr>
          <w:rFonts w:hint="eastAsia" w:ascii="仿宋" w:hAnsi="仿宋" w:eastAsia="仿宋"/>
          <w:sz w:val="32"/>
          <w:szCs w:val="32"/>
        </w:rPr>
        <w:t>1.</w:t>
      </w:r>
      <w:r>
        <w:rPr>
          <w:rFonts w:ascii="仿宋" w:hAnsi="仿宋" w:eastAsia="仿宋" w:cs="Tahoma"/>
          <w:color w:val="333333"/>
          <w:sz w:val="32"/>
          <w:szCs w:val="32"/>
        </w:rPr>
        <w:t>甲方在双方签订本合同</w:t>
      </w:r>
      <w:r>
        <w:rPr>
          <w:rFonts w:hint="eastAsia" w:ascii="仿宋" w:hAnsi="仿宋" w:eastAsia="仿宋" w:cs="Tahoma"/>
          <w:color w:val="333333"/>
          <w:sz w:val="32"/>
          <w:szCs w:val="32"/>
        </w:rPr>
        <w:t>后</w:t>
      </w:r>
      <w:r>
        <w:rPr>
          <w:rFonts w:ascii="仿宋" w:hAnsi="仿宋" w:eastAsia="仿宋" w:cs="Tahoma"/>
          <w:color w:val="333333"/>
          <w:sz w:val="32"/>
          <w:szCs w:val="32"/>
        </w:rPr>
        <w:t>，向乙方提供本项目评估所需要的资料、文件和信息数据</w:t>
      </w:r>
      <w:r>
        <w:rPr>
          <w:rFonts w:hint="eastAsia" w:ascii="仿宋" w:hAnsi="仿宋" w:eastAsia="仿宋" w:cs="Tahoma"/>
          <w:color w:val="333333"/>
          <w:sz w:val="32"/>
          <w:szCs w:val="32"/>
        </w:rPr>
        <w:t>，为乙方评估工作提供便利。</w:t>
      </w:r>
    </w:p>
    <w:p>
      <w:pPr>
        <w:spacing w:line="360" w:lineRule="auto"/>
        <w:ind w:firstLine="640" w:firstLineChars="200"/>
        <w:contextualSpacing/>
        <w:rPr>
          <w:rFonts w:hint="eastAsia" w:ascii="仿宋" w:hAnsi="仿宋" w:eastAsia="仿宋"/>
          <w:sz w:val="32"/>
          <w:szCs w:val="32"/>
        </w:rPr>
      </w:pPr>
      <w:r>
        <w:rPr>
          <w:rFonts w:hint="eastAsia" w:ascii="仿宋" w:hAnsi="仿宋" w:eastAsia="仿宋"/>
          <w:sz w:val="32"/>
          <w:szCs w:val="32"/>
        </w:rPr>
        <w:t>2.乙方</w:t>
      </w:r>
      <w:r>
        <w:rPr>
          <w:rFonts w:hint="eastAsia" w:ascii="仿宋" w:hAnsi="仿宋" w:eastAsia="仿宋" w:cs="Tahoma"/>
          <w:color w:val="333333"/>
          <w:sz w:val="32"/>
          <w:szCs w:val="32"/>
        </w:rPr>
        <w:t>按照竞争性谈判文件派出评估师，</w:t>
      </w:r>
      <w:r>
        <w:rPr>
          <w:rFonts w:hint="eastAsia" w:ascii="仿宋" w:hAnsi="仿宋" w:eastAsia="仿宋"/>
          <w:sz w:val="32"/>
          <w:szCs w:val="32"/>
        </w:rPr>
        <w:t>对工作安全、成果质量负责。</w:t>
      </w:r>
    </w:p>
    <w:p>
      <w:pPr>
        <w:spacing w:line="360" w:lineRule="auto"/>
        <w:ind w:firstLine="640" w:firstLineChars="200"/>
        <w:contextualSpacing/>
        <w:rPr>
          <w:rFonts w:hint="eastAsia" w:ascii="仿宋" w:hAnsi="仿宋" w:eastAsia="仿宋"/>
          <w:sz w:val="32"/>
          <w:szCs w:val="32"/>
        </w:rPr>
      </w:pPr>
      <w:r>
        <w:rPr>
          <w:rFonts w:hint="eastAsia" w:ascii="仿宋" w:hAnsi="仿宋" w:eastAsia="仿宋"/>
          <w:sz w:val="32"/>
          <w:szCs w:val="32"/>
        </w:rPr>
        <w:t>3.甲方未按约定支付经费，甲方向乙方支付违约金；乙方项目人员不到位或未按期完成合格的成果提交，乙方向甲方支付违约金；违约金标准为本合同金额的10%。</w:t>
      </w:r>
    </w:p>
    <w:p>
      <w:pPr>
        <w:pStyle w:val="2"/>
        <w:shd w:val="clear" w:color="auto" w:fill="FFFFFF"/>
        <w:spacing w:before="0" w:beforeAutospacing="0" w:after="0" w:afterAutospacing="0"/>
        <w:ind w:firstLine="480"/>
        <w:rPr>
          <w:rFonts w:ascii="黑体" w:hAnsi="黑体" w:eastAsia="黑体" w:cs="Tahoma"/>
          <w:color w:val="333333"/>
          <w:sz w:val="32"/>
          <w:szCs w:val="32"/>
        </w:rPr>
      </w:pPr>
      <w:r>
        <w:rPr>
          <w:rFonts w:hint="eastAsia" w:ascii="黑体" w:hAnsi="黑体" w:eastAsia="黑体" w:cs="Tahoma"/>
          <w:color w:val="333333"/>
          <w:sz w:val="32"/>
          <w:szCs w:val="32"/>
        </w:rPr>
        <w:t>四</w:t>
      </w:r>
      <w:r>
        <w:rPr>
          <w:rFonts w:ascii="黑体" w:hAnsi="黑体" w:eastAsia="黑体" w:cs="Tahoma"/>
          <w:color w:val="333333"/>
          <w:sz w:val="32"/>
          <w:szCs w:val="32"/>
        </w:rPr>
        <w:t>、其他约定</w:t>
      </w:r>
    </w:p>
    <w:p>
      <w:pPr>
        <w:pStyle w:val="2"/>
        <w:shd w:val="clear" w:color="auto" w:fill="FFFFFF"/>
        <w:spacing w:before="0" w:beforeAutospacing="0" w:after="0" w:afterAutospacing="0"/>
        <w:ind w:firstLine="480"/>
        <w:rPr>
          <w:rFonts w:ascii="仿宋" w:hAnsi="仿宋" w:eastAsia="仿宋" w:cs="Tahoma"/>
          <w:color w:val="333333"/>
          <w:sz w:val="32"/>
          <w:szCs w:val="32"/>
        </w:rPr>
      </w:pPr>
      <w:r>
        <w:rPr>
          <w:rFonts w:hint="eastAsia" w:ascii="仿宋" w:hAnsi="仿宋" w:eastAsia="仿宋" w:cs="Tahoma"/>
          <w:color w:val="333333"/>
          <w:sz w:val="32"/>
          <w:szCs w:val="32"/>
        </w:rPr>
        <w:t>1.</w:t>
      </w:r>
      <w:r>
        <w:rPr>
          <w:rFonts w:ascii="仿宋" w:hAnsi="仿宋" w:eastAsia="仿宋" w:cs="Tahoma"/>
          <w:color w:val="333333"/>
          <w:sz w:val="32"/>
          <w:szCs w:val="32"/>
        </w:rPr>
        <w:t>本合同自双方签字盖章之日</w:t>
      </w:r>
      <w:r>
        <w:rPr>
          <w:rFonts w:hint="eastAsia" w:ascii="仿宋" w:hAnsi="仿宋" w:eastAsia="仿宋" w:cs="Tahoma"/>
          <w:color w:val="333333"/>
          <w:sz w:val="32"/>
          <w:szCs w:val="32"/>
        </w:rPr>
        <w:t>生效，</w:t>
      </w:r>
      <w:r>
        <w:rPr>
          <w:rFonts w:ascii="仿宋" w:hAnsi="仿宋" w:eastAsia="仿宋" w:cs="Tahoma"/>
          <w:color w:val="333333"/>
          <w:sz w:val="32"/>
          <w:szCs w:val="32"/>
        </w:rPr>
        <w:t>有效期至乙方向甲方提交正式评估报告并收到甲方支付所有评估费时止。</w:t>
      </w:r>
    </w:p>
    <w:p>
      <w:pPr>
        <w:pStyle w:val="2"/>
        <w:shd w:val="clear" w:color="auto" w:fill="FFFFFF"/>
        <w:spacing w:before="0" w:beforeAutospacing="0" w:after="0" w:afterAutospacing="0"/>
        <w:ind w:firstLine="480"/>
        <w:rPr>
          <w:rFonts w:ascii="仿宋" w:hAnsi="仿宋" w:eastAsia="仿宋" w:cs="Tahoma"/>
          <w:color w:val="333333"/>
          <w:sz w:val="32"/>
          <w:szCs w:val="32"/>
        </w:rPr>
      </w:pPr>
      <w:r>
        <w:rPr>
          <w:rFonts w:hint="eastAsia" w:ascii="仿宋" w:hAnsi="仿宋" w:eastAsia="仿宋" w:cs="Tahoma"/>
          <w:color w:val="333333"/>
          <w:sz w:val="32"/>
          <w:szCs w:val="32"/>
        </w:rPr>
        <w:t>2</w:t>
      </w:r>
      <w:r>
        <w:rPr>
          <w:rFonts w:ascii="仿宋" w:hAnsi="仿宋" w:eastAsia="仿宋" w:cs="Tahoma"/>
          <w:color w:val="333333"/>
          <w:sz w:val="32"/>
          <w:szCs w:val="32"/>
        </w:rPr>
        <w:t>.未尽事宜，双方按国家有关法律、法规</w:t>
      </w:r>
      <w:r>
        <w:rPr>
          <w:rFonts w:hint="eastAsia" w:ascii="仿宋" w:hAnsi="仿宋" w:eastAsia="仿宋" w:cs="Tahoma"/>
          <w:color w:val="333333"/>
          <w:sz w:val="32"/>
          <w:szCs w:val="32"/>
        </w:rPr>
        <w:t>协商</w:t>
      </w:r>
      <w:r>
        <w:rPr>
          <w:rFonts w:ascii="仿宋" w:hAnsi="仿宋" w:eastAsia="仿宋" w:cs="Tahoma"/>
          <w:color w:val="333333"/>
          <w:sz w:val="32"/>
          <w:szCs w:val="32"/>
        </w:rPr>
        <w:t>处理。</w:t>
      </w:r>
    </w:p>
    <w:p>
      <w:pPr>
        <w:pStyle w:val="2"/>
        <w:shd w:val="clear" w:color="auto" w:fill="FFFFFF"/>
        <w:spacing w:before="0" w:beforeAutospacing="0" w:after="0" w:afterAutospacing="0"/>
        <w:ind w:firstLine="480"/>
        <w:rPr>
          <w:rFonts w:ascii="仿宋" w:hAnsi="仿宋" w:eastAsia="仿宋" w:cs="Tahoma"/>
          <w:color w:val="333333"/>
          <w:sz w:val="32"/>
          <w:szCs w:val="32"/>
        </w:rPr>
      </w:pPr>
      <w:r>
        <w:rPr>
          <w:rFonts w:hint="eastAsia" w:ascii="仿宋" w:hAnsi="仿宋" w:eastAsia="仿宋" w:cs="Tahoma"/>
          <w:color w:val="333333"/>
          <w:sz w:val="32"/>
          <w:szCs w:val="32"/>
        </w:rPr>
        <w:t>3</w:t>
      </w:r>
      <w:r>
        <w:rPr>
          <w:rFonts w:ascii="仿宋" w:hAnsi="仿宋" w:eastAsia="仿宋" w:cs="Tahoma"/>
          <w:color w:val="333333"/>
          <w:sz w:val="32"/>
          <w:szCs w:val="32"/>
        </w:rPr>
        <w:t>.本合同一式</w:t>
      </w:r>
      <w:r>
        <w:rPr>
          <w:rFonts w:hint="eastAsia" w:ascii="仿宋" w:hAnsi="仿宋" w:eastAsia="仿宋" w:cs="Tahoma"/>
          <w:color w:val="333333"/>
          <w:sz w:val="32"/>
          <w:szCs w:val="32"/>
        </w:rPr>
        <w:t>肆</w:t>
      </w:r>
      <w:r>
        <w:rPr>
          <w:rFonts w:ascii="仿宋" w:hAnsi="仿宋" w:eastAsia="仿宋" w:cs="Tahoma"/>
          <w:color w:val="333333"/>
          <w:sz w:val="32"/>
          <w:szCs w:val="32"/>
        </w:rPr>
        <w:t>份，甲乙双方各执</w:t>
      </w:r>
      <w:r>
        <w:rPr>
          <w:rFonts w:hint="eastAsia" w:ascii="仿宋" w:hAnsi="仿宋" w:eastAsia="仿宋" w:cs="Tahoma"/>
          <w:color w:val="333333"/>
          <w:sz w:val="32"/>
          <w:szCs w:val="32"/>
        </w:rPr>
        <w:t>两</w:t>
      </w:r>
      <w:r>
        <w:rPr>
          <w:rFonts w:ascii="仿宋" w:hAnsi="仿宋" w:eastAsia="仿宋" w:cs="Tahoma"/>
          <w:color w:val="333333"/>
          <w:sz w:val="32"/>
          <w:szCs w:val="32"/>
        </w:rPr>
        <w:t>份。</w:t>
      </w:r>
    </w:p>
    <w:p>
      <w:pPr>
        <w:spacing w:line="440" w:lineRule="exact"/>
        <w:ind w:left="4360" w:leftChars="-135" w:right="-483" w:rightChars="-230" w:hanging="4643" w:hangingChars="1451"/>
        <w:rPr>
          <w:rFonts w:hint="eastAsia" w:ascii="仿宋" w:hAnsi="仿宋" w:eastAsia="仿宋"/>
          <w:sz w:val="32"/>
          <w:szCs w:val="32"/>
        </w:rPr>
      </w:pPr>
    </w:p>
    <w:p>
      <w:pPr>
        <w:spacing w:line="440" w:lineRule="exact"/>
        <w:ind w:left="4514" w:leftChars="15" w:right="-483" w:rightChars="-230" w:hanging="4483" w:hangingChars="1401"/>
        <w:rPr>
          <w:rFonts w:hint="eastAsia" w:ascii="仿宋" w:hAnsi="仿宋" w:eastAsia="仿宋"/>
          <w:sz w:val="32"/>
          <w:szCs w:val="32"/>
        </w:rPr>
      </w:pPr>
      <w:r>
        <w:rPr>
          <w:rFonts w:hint="eastAsia" w:ascii="仿宋" w:hAnsi="仿宋" w:eastAsia="仿宋"/>
          <w:sz w:val="32"/>
          <w:szCs w:val="32"/>
        </w:rPr>
        <w:t xml:space="preserve">甲方：广元市自然资源局    </w:t>
      </w:r>
      <w:r>
        <w:rPr>
          <w:rFonts w:hint="eastAsia" w:ascii="仿宋" w:hAnsi="仿宋" w:eastAsia="仿宋"/>
          <w:sz w:val="32"/>
          <w:szCs w:val="32"/>
          <w:lang w:val="en-US" w:eastAsia="zh-CN"/>
        </w:rPr>
        <w:t xml:space="preserve"> </w:t>
      </w:r>
      <w:r>
        <w:rPr>
          <w:rFonts w:hint="eastAsia" w:ascii="仿宋" w:hAnsi="仿宋" w:eastAsia="仿宋"/>
          <w:sz w:val="32"/>
          <w:szCs w:val="32"/>
        </w:rPr>
        <w:t>乙方：</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p>
    <w:p>
      <w:pPr>
        <w:spacing w:line="440" w:lineRule="exact"/>
        <w:ind w:left="4514" w:leftChars="15" w:right="-483" w:rightChars="-230" w:hanging="4483" w:hangingChars="1401"/>
        <w:rPr>
          <w:rFonts w:hint="eastAsia" w:ascii="仿宋" w:hAnsi="仿宋" w:eastAsia="仿宋"/>
          <w:sz w:val="32"/>
          <w:szCs w:val="32"/>
        </w:rPr>
      </w:pPr>
      <w:r>
        <w:rPr>
          <w:rFonts w:hint="eastAsia" w:ascii="仿宋" w:hAnsi="仿宋" w:eastAsia="仿宋"/>
          <w:sz w:val="32"/>
          <w:szCs w:val="32"/>
        </w:rPr>
        <w:t xml:space="preserve">法定代表或授权代表：      </w:t>
      </w:r>
      <w:r>
        <w:rPr>
          <w:rFonts w:hint="eastAsia" w:ascii="仿宋" w:hAnsi="仿宋" w:eastAsia="仿宋"/>
          <w:sz w:val="32"/>
          <w:szCs w:val="32"/>
          <w:lang w:val="en-US" w:eastAsia="zh-CN"/>
        </w:rPr>
        <w:t xml:space="preserve"> </w:t>
      </w:r>
      <w:r>
        <w:rPr>
          <w:rFonts w:hint="eastAsia" w:ascii="仿宋" w:hAnsi="仿宋" w:eastAsia="仿宋"/>
          <w:sz w:val="32"/>
          <w:szCs w:val="32"/>
        </w:rPr>
        <w:t>法定代表或授权代表：</w:t>
      </w:r>
    </w:p>
    <w:p>
      <w:pPr>
        <w:spacing w:line="440" w:lineRule="exact"/>
        <w:rPr>
          <w:rFonts w:hint="eastAsia" w:ascii="仿宋" w:hAnsi="仿宋" w:eastAsia="仿宋"/>
          <w:sz w:val="32"/>
          <w:szCs w:val="32"/>
        </w:rPr>
      </w:pPr>
      <w:r>
        <w:rPr>
          <w:rFonts w:hint="eastAsia" w:ascii="仿宋" w:hAnsi="仿宋" w:eastAsia="仿宋"/>
          <w:sz w:val="32"/>
          <w:szCs w:val="32"/>
        </w:rPr>
        <w:t xml:space="preserve">                 </w:t>
      </w:r>
    </w:p>
    <w:p>
      <w:pPr>
        <w:spacing w:line="480" w:lineRule="exact"/>
        <w:ind w:left="-73" w:leftChars="-35" w:right="-764" w:rightChars="-364" w:firstLine="4050" w:firstLineChars="1350"/>
        <w:rPr>
          <w:rFonts w:hint="eastAsia" w:ascii="仿宋" w:hAnsi="仿宋" w:eastAsia="仿宋"/>
          <w:sz w:val="30"/>
          <w:szCs w:val="30"/>
        </w:rPr>
      </w:pPr>
      <w:r>
        <w:rPr>
          <w:rFonts w:hint="eastAsia" w:ascii="仿宋" w:hAnsi="仿宋" w:eastAsia="仿宋"/>
          <w:sz w:val="30"/>
          <w:szCs w:val="30"/>
        </w:rPr>
        <w:t xml:space="preserve">   开户行：  </w:t>
      </w:r>
    </w:p>
    <w:p>
      <w:pPr>
        <w:spacing w:line="480" w:lineRule="exact"/>
        <w:ind w:left="-73" w:leftChars="-35" w:right="-764" w:rightChars="-364" w:firstLine="4350" w:firstLineChars="1450"/>
        <w:rPr>
          <w:rFonts w:hint="eastAsia" w:ascii="仿宋" w:hAnsi="仿宋" w:eastAsia="仿宋"/>
          <w:sz w:val="30"/>
          <w:szCs w:val="30"/>
        </w:rPr>
      </w:pPr>
      <w:r>
        <w:rPr>
          <w:rFonts w:hint="eastAsia" w:ascii="仿宋" w:hAnsi="仿宋" w:eastAsia="仿宋"/>
          <w:sz w:val="30"/>
          <w:szCs w:val="30"/>
        </w:rPr>
        <w:t xml:space="preserve"> 银行帐号：  </w:t>
      </w:r>
    </w:p>
    <w:p>
      <w:pPr>
        <w:spacing w:line="480" w:lineRule="exact"/>
        <w:ind w:left="-25" w:leftChars="-79" w:right="-764" w:rightChars="-364" w:hanging="141" w:hangingChars="47"/>
        <w:rPr>
          <w:rFonts w:hint="eastAsia" w:ascii="仿宋" w:hAnsi="仿宋" w:eastAsia="仿宋"/>
          <w:sz w:val="30"/>
          <w:szCs w:val="30"/>
        </w:rPr>
      </w:pPr>
      <w:r>
        <w:rPr>
          <w:rFonts w:hint="eastAsia" w:ascii="仿宋" w:hAnsi="仿宋" w:eastAsia="仿宋"/>
          <w:sz w:val="30"/>
          <w:szCs w:val="30"/>
        </w:rPr>
        <w:t xml:space="preserve">地址：                         地址： </w:t>
      </w:r>
    </w:p>
    <w:p>
      <w:pPr>
        <w:spacing w:line="480" w:lineRule="exact"/>
        <w:ind w:left="-25" w:leftChars="-79" w:right="-764" w:rightChars="-364" w:hanging="141" w:hangingChars="47"/>
        <w:rPr>
          <w:rFonts w:hint="eastAsia" w:ascii="仿宋" w:hAnsi="仿宋" w:eastAsia="仿宋"/>
          <w:sz w:val="30"/>
          <w:szCs w:val="30"/>
        </w:rPr>
      </w:pPr>
      <w:r>
        <w:rPr>
          <w:rFonts w:hint="eastAsia" w:ascii="仿宋" w:hAnsi="仿宋" w:eastAsia="仿宋"/>
          <w:sz w:val="30"/>
          <w:szCs w:val="30"/>
        </w:rPr>
        <w:t>电话：                         电话：</w:t>
      </w:r>
    </w:p>
    <w:p>
      <w:pPr>
        <w:spacing w:line="440" w:lineRule="exact"/>
        <w:ind w:hanging="284"/>
        <w:rPr>
          <w:rFonts w:hint="eastAsia" w:ascii="仿宋" w:hAnsi="仿宋" w:eastAsia="仿宋"/>
          <w:sz w:val="30"/>
          <w:szCs w:val="30"/>
        </w:rPr>
      </w:pPr>
      <w:r>
        <w:rPr>
          <w:rFonts w:hint="eastAsia" w:ascii="仿宋" w:hAnsi="仿宋" w:eastAsia="仿宋"/>
          <w:sz w:val="30"/>
          <w:szCs w:val="30"/>
        </w:rPr>
        <w:t xml:space="preserve"> 2020年 7 月    日              2020年7月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878BE"/>
    <w:rsid w:val="0EA87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2021-06-15T08:20:00Z</dcterms:created>
  <dc:creator>姚丹</dc:creator>
  <cp:lastModifiedBy>姚丹</cp:lastModifiedBy>
  <dcterms:modified xsi:type="dcterms:W3CDTF">2021-06-15T08:20:33Z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72F70BC1106E4FFB8E87964DCDCDDD5D</vt:lpwstr>
  </property>
</Properties>
</file>