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4A" w:rsidRDefault="00457C44">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0" w:name="_Toc139413553"/>
      <w:r>
        <w:rPr>
          <w:rFonts w:ascii="方正小标宋_GBK" w:eastAsia="方正小标宋_GBK" w:hAnsi="宋体" w:cs="宋体" w:hint="eastAsia"/>
          <w:b/>
          <w:color w:val="323232"/>
          <w:kern w:val="0"/>
          <w:sz w:val="45"/>
          <w:szCs w:val="45"/>
        </w:rPr>
        <w:t>广元市不动产登记中心</w:t>
      </w:r>
      <w:bookmarkEnd w:id="0"/>
    </w:p>
    <w:p w:rsidR="0067624A" w:rsidRDefault="00457C44">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1" w:name="_Toc139413554"/>
      <w:r>
        <w:rPr>
          <w:rFonts w:ascii="方正小标宋_GBK" w:eastAsia="方正小标宋_GBK" w:hAnsi="宋体" w:cs="宋体" w:hint="eastAsia"/>
          <w:b/>
          <w:color w:val="323232"/>
          <w:kern w:val="0"/>
          <w:sz w:val="45"/>
          <w:szCs w:val="45"/>
        </w:rPr>
        <w:t>2022</w:t>
      </w:r>
      <w:r>
        <w:rPr>
          <w:rFonts w:ascii="方正小标宋_GBK" w:eastAsia="方正小标宋_GBK" w:hAnsi="宋体" w:cs="宋体" w:hint="eastAsia"/>
          <w:b/>
          <w:color w:val="323232"/>
          <w:kern w:val="0"/>
          <w:sz w:val="45"/>
          <w:szCs w:val="45"/>
        </w:rPr>
        <w:t>年部门预算编制说明</w:t>
      </w:r>
      <w:bookmarkEnd w:id="1"/>
    </w:p>
    <w:p w:rsidR="0067624A" w:rsidRDefault="0067624A">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p>
    <w:p w:rsidR="0067624A" w:rsidRDefault="00457C44">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2" w:name="_Toc139413555"/>
      <w:r>
        <w:rPr>
          <w:rFonts w:ascii="方正小标宋_GBK" w:eastAsia="方正小标宋_GBK" w:hAnsi="宋体" w:cs="宋体" w:hint="eastAsia"/>
          <w:b/>
          <w:color w:val="323232"/>
          <w:kern w:val="0"/>
          <w:sz w:val="45"/>
          <w:szCs w:val="45"/>
        </w:rPr>
        <w:t>目</w:t>
      </w:r>
      <w:r>
        <w:rPr>
          <w:rFonts w:ascii="方正小标宋_GBK" w:eastAsia="方正小标宋_GBK" w:hAnsi="宋体" w:cs="宋体" w:hint="eastAsia"/>
          <w:b/>
          <w:color w:val="323232"/>
          <w:kern w:val="0"/>
          <w:sz w:val="45"/>
          <w:szCs w:val="45"/>
        </w:rPr>
        <w:t xml:space="preserve">  </w:t>
      </w:r>
      <w:r>
        <w:rPr>
          <w:rFonts w:ascii="方正小标宋_GBK" w:eastAsia="方正小标宋_GBK" w:hAnsi="宋体" w:cs="宋体" w:hint="eastAsia"/>
          <w:b/>
          <w:color w:val="323232"/>
          <w:kern w:val="0"/>
          <w:sz w:val="45"/>
          <w:szCs w:val="45"/>
        </w:rPr>
        <w:t>录</w:t>
      </w:r>
      <w:bookmarkEnd w:id="2"/>
    </w:p>
    <w:p w:rsidR="0067624A" w:rsidRDefault="0067624A">
      <w:pPr>
        <w:pStyle w:val="30"/>
        <w:rPr>
          <w:rFonts w:asciiTheme="minorEastAsia" w:hAnsiTheme="minorEastAsia"/>
          <w:noProof/>
          <w:sz w:val="28"/>
          <w:szCs w:val="28"/>
        </w:rPr>
      </w:pPr>
      <w:r w:rsidRPr="0067624A">
        <w:rPr>
          <w:kern w:val="0"/>
        </w:rPr>
        <w:fldChar w:fldCharType="begin"/>
      </w:r>
      <w:r w:rsidR="00457C44">
        <w:rPr>
          <w:kern w:val="0"/>
        </w:rPr>
        <w:instrText xml:space="preserve"> TOC \o "1-3" \h \z \u </w:instrText>
      </w:r>
      <w:r w:rsidRPr="0067624A">
        <w:rPr>
          <w:kern w:val="0"/>
        </w:rPr>
        <w:fldChar w:fldCharType="separate"/>
      </w:r>
    </w:p>
    <w:p w:rsidR="0067624A" w:rsidRDefault="00457C44">
      <w:pPr>
        <w:pStyle w:val="30"/>
        <w:ind w:leftChars="0" w:left="0"/>
        <w:rPr>
          <w:rFonts w:asciiTheme="minorEastAsia" w:hAnsiTheme="minorEastAsia"/>
          <w:noProof/>
          <w:sz w:val="28"/>
          <w:szCs w:val="28"/>
        </w:rPr>
      </w:pPr>
      <w:r>
        <w:rPr>
          <w:rFonts w:asciiTheme="minorEastAsia" w:hAnsiTheme="minorEastAsia" w:hint="eastAsia"/>
          <w:noProof/>
          <w:sz w:val="28"/>
          <w:szCs w:val="28"/>
        </w:rPr>
        <w:t>(</w:t>
      </w:r>
      <w:r>
        <w:rPr>
          <w:rFonts w:asciiTheme="minorEastAsia" w:hAnsiTheme="minorEastAsia" w:hint="eastAsia"/>
          <w:noProof/>
          <w:sz w:val="28"/>
          <w:szCs w:val="28"/>
        </w:rPr>
        <w:t>公开时间：</w:t>
      </w:r>
      <w:r>
        <w:rPr>
          <w:rFonts w:asciiTheme="minorEastAsia" w:hAnsiTheme="minorEastAsia" w:hint="eastAsia"/>
          <w:noProof/>
          <w:sz w:val="28"/>
          <w:szCs w:val="28"/>
        </w:rPr>
        <w:t>2022</w:t>
      </w:r>
      <w:r>
        <w:rPr>
          <w:rFonts w:asciiTheme="minorEastAsia" w:hAnsiTheme="minorEastAsia" w:hint="eastAsia"/>
          <w:noProof/>
          <w:sz w:val="28"/>
          <w:szCs w:val="28"/>
        </w:rPr>
        <w:t>年</w:t>
      </w:r>
      <w:r>
        <w:rPr>
          <w:rFonts w:asciiTheme="minorEastAsia" w:hAnsiTheme="minorEastAsia" w:hint="eastAsia"/>
          <w:noProof/>
          <w:sz w:val="28"/>
          <w:szCs w:val="28"/>
        </w:rPr>
        <w:t>3</w:t>
      </w:r>
      <w:r>
        <w:rPr>
          <w:rFonts w:asciiTheme="minorEastAsia" w:hAnsiTheme="minorEastAsia" w:hint="eastAsia"/>
          <w:noProof/>
          <w:sz w:val="28"/>
          <w:szCs w:val="28"/>
        </w:rPr>
        <w:t>月</w:t>
      </w:r>
      <w:r>
        <w:rPr>
          <w:rFonts w:asciiTheme="minorEastAsia" w:hAnsiTheme="minorEastAsia" w:hint="eastAsia"/>
          <w:noProof/>
          <w:sz w:val="28"/>
          <w:szCs w:val="28"/>
        </w:rPr>
        <w:t>16</w:t>
      </w:r>
      <w:r>
        <w:rPr>
          <w:rFonts w:asciiTheme="minorEastAsia" w:hAnsiTheme="minorEastAsia" w:hint="eastAsia"/>
          <w:noProof/>
          <w:sz w:val="28"/>
          <w:szCs w:val="28"/>
        </w:rPr>
        <w:t>日</w:t>
      </w:r>
      <w:r>
        <w:rPr>
          <w:rFonts w:asciiTheme="minorEastAsia" w:hAnsiTheme="minorEastAsia" w:hint="eastAsia"/>
          <w:noProof/>
          <w:sz w:val="28"/>
          <w:szCs w:val="28"/>
        </w:rPr>
        <w:t>)</w:t>
      </w:r>
    </w:p>
    <w:p w:rsidR="0067624A" w:rsidRDefault="0067624A">
      <w:pPr>
        <w:pStyle w:val="1"/>
        <w:tabs>
          <w:tab w:val="right" w:leader="dot" w:pos="8296"/>
        </w:tabs>
        <w:rPr>
          <w:noProof/>
          <w:sz w:val="28"/>
          <w:szCs w:val="28"/>
        </w:rPr>
      </w:pPr>
      <w:hyperlink w:anchor="_Toc139413556" w:history="1">
        <w:r w:rsidR="00457C44">
          <w:rPr>
            <w:rStyle w:val="a8"/>
            <w:rFonts w:hint="eastAsia"/>
            <w:b/>
            <w:bCs/>
            <w:noProof/>
            <w:sz w:val="28"/>
            <w:szCs w:val="28"/>
          </w:rPr>
          <w:t>一、基本职能及主要工作</w:t>
        </w:r>
        <w:r w:rsidR="00457C44">
          <w:rPr>
            <w:noProof/>
            <w:sz w:val="28"/>
            <w:szCs w:val="28"/>
          </w:rPr>
          <w:tab/>
        </w:r>
        <w:r>
          <w:rPr>
            <w:noProof/>
            <w:sz w:val="28"/>
            <w:szCs w:val="28"/>
          </w:rPr>
          <w:fldChar w:fldCharType="begin"/>
        </w:r>
        <w:r w:rsidR="00457C44">
          <w:rPr>
            <w:noProof/>
            <w:sz w:val="28"/>
            <w:szCs w:val="28"/>
          </w:rPr>
          <w:instrText xml:space="preserve"> PAGEREF _Toc139413556 \h </w:instrText>
        </w:r>
        <w:r>
          <w:rPr>
            <w:noProof/>
            <w:sz w:val="28"/>
            <w:szCs w:val="28"/>
          </w:rPr>
        </w:r>
        <w:r>
          <w:rPr>
            <w:noProof/>
            <w:sz w:val="28"/>
            <w:szCs w:val="28"/>
          </w:rPr>
          <w:fldChar w:fldCharType="separate"/>
        </w:r>
        <w:r w:rsidR="001F5A7A">
          <w:rPr>
            <w:noProof/>
            <w:sz w:val="28"/>
            <w:szCs w:val="28"/>
          </w:rPr>
          <w:t>3</w:t>
        </w:r>
        <w:r>
          <w:rPr>
            <w:noProof/>
            <w:sz w:val="28"/>
            <w:szCs w:val="28"/>
          </w:rPr>
          <w:fldChar w:fldCharType="end"/>
        </w:r>
      </w:hyperlink>
    </w:p>
    <w:p w:rsidR="0067624A" w:rsidRDefault="0067624A">
      <w:pPr>
        <w:pStyle w:val="2"/>
        <w:tabs>
          <w:tab w:val="right" w:leader="dot" w:pos="8296"/>
        </w:tabs>
        <w:rPr>
          <w:noProof/>
          <w:sz w:val="28"/>
          <w:szCs w:val="28"/>
        </w:rPr>
      </w:pPr>
      <w:hyperlink w:anchor="_Toc139413557" w:history="1">
        <w:r w:rsidR="00457C44">
          <w:rPr>
            <w:rStyle w:val="a8"/>
            <w:rFonts w:hint="eastAsia"/>
            <w:b/>
            <w:bCs/>
            <w:noProof/>
            <w:sz w:val="28"/>
            <w:szCs w:val="28"/>
          </w:rPr>
          <w:t>（一）单位职能简介</w:t>
        </w:r>
        <w:r w:rsidR="00457C44">
          <w:rPr>
            <w:noProof/>
            <w:sz w:val="28"/>
            <w:szCs w:val="28"/>
          </w:rPr>
          <w:tab/>
        </w:r>
        <w:r>
          <w:rPr>
            <w:noProof/>
            <w:sz w:val="28"/>
            <w:szCs w:val="28"/>
          </w:rPr>
          <w:fldChar w:fldCharType="begin"/>
        </w:r>
        <w:r w:rsidR="00457C44">
          <w:rPr>
            <w:noProof/>
            <w:sz w:val="28"/>
            <w:szCs w:val="28"/>
          </w:rPr>
          <w:instrText xml:space="preserve"> PAGEREF _Toc139413557 \h </w:instrText>
        </w:r>
        <w:r>
          <w:rPr>
            <w:noProof/>
            <w:sz w:val="28"/>
            <w:szCs w:val="28"/>
          </w:rPr>
        </w:r>
        <w:r>
          <w:rPr>
            <w:noProof/>
            <w:sz w:val="28"/>
            <w:szCs w:val="28"/>
          </w:rPr>
          <w:fldChar w:fldCharType="separate"/>
        </w:r>
        <w:r w:rsidR="001F5A7A">
          <w:rPr>
            <w:noProof/>
            <w:sz w:val="28"/>
            <w:szCs w:val="28"/>
          </w:rPr>
          <w:t>3</w:t>
        </w:r>
        <w:r>
          <w:rPr>
            <w:noProof/>
            <w:sz w:val="28"/>
            <w:szCs w:val="28"/>
          </w:rPr>
          <w:fldChar w:fldCharType="end"/>
        </w:r>
      </w:hyperlink>
    </w:p>
    <w:p w:rsidR="0067624A" w:rsidRDefault="0067624A">
      <w:pPr>
        <w:pStyle w:val="2"/>
        <w:tabs>
          <w:tab w:val="right" w:leader="dot" w:pos="8296"/>
        </w:tabs>
        <w:rPr>
          <w:noProof/>
          <w:sz w:val="28"/>
          <w:szCs w:val="28"/>
        </w:rPr>
      </w:pPr>
      <w:hyperlink w:anchor="_Toc139413558" w:history="1">
        <w:r w:rsidR="00457C44">
          <w:rPr>
            <w:rStyle w:val="a8"/>
            <w:rFonts w:hint="eastAsia"/>
            <w:b/>
            <w:bCs/>
            <w:noProof/>
            <w:sz w:val="28"/>
            <w:szCs w:val="28"/>
          </w:rPr>
          <w:t>（二）市不动产登记中心</w:t>
        </w:r>
        <w:r w:rsidR="00457C44">
          <w:rPr>
            <w:rStyle w:val="a8"/>
            <w:b/>
            <w:bCs/>
            <w:noProof/>
            <w:sz w:val="28"/>
            <w:szCs w:val="28"/>
          </w:rPr>
          <w:t>2022</w:t>
        </w:r>
        <w:r w:rsidR="00457C44">
          <w:rPr>
            <w:rStyle w:val="a8"/>
            <w:rFonts w:hint="eastAsia"/>
            <w:b/>
            <w:bCs/>
            <w:noProof/>
            <w:sz w:val="28"/>
            <w:szCs w:val="28"/>
          </w:rPr>
          <w:t>年重点工作</w:t>
        </w:r>
        <w:r w:rsidR="00457C44">
          <w:rPr>
            <w:noProof/>
            <w:sz w:val="28"/>
            <w:szCs w:val="28"/>
          </w:rPr>
          <w:tab/>
        </w:r>
        <w:r>
          <w:rPr>
            <w:noProof/>
            <w:sz w:val="28"/>
            <w:szCs w:val="28"/>
          </w:rPr>
          <w:fldChar w:fldCharType="begin"/>
        </w:r>
        <w:r w:rsidR="00457C44">
          <w:rPr>
            <w:noProof/>
            <w:sz w:val="28"/>
            <w:szCs w:val="28"/>
          </w:rPr>
          <w:instrText xml:space="preserve"> PAGEREF _Toc139413558 \h </w:instrText>
        </w:r>
        <w:r>
          <w:rPr>
            <w:noProof/>
            <w:sz w:val="28"/>
            <w:szCs w:val="28"/>
          </w:rPr>
        </w:r>
        <w:r>
          <w:rPr>
            <w:noProof/>
            <w:sz w:val="28"/>
            <w:szCs w:val="28"/>
          </w:rPr>
          <w:fldChar w:fldCharType="separate"/>
        </w:r>
        <w:r w:rsidR="001F5A7A">
          <w:rPr>
            <w:noProof/>
            <w:sz w:val="28"/>
            <w:szCs w:val="28"/>
          </w:rPr>
          <w:t>3</w:t>
        </w:r>
        <w:r>
          <w:rPr>
            <w:noProof/>
            <w:sz w:val="28"/>
            <w:szCs w:val="28"/>
          </w:rPr>
          <w:fldChar w:fldCharType="end"/>
        </w:r>
      </w:hyperlink>
    </w:p>
    <w:p w:rsidR="0067624A" w:rsidRDefault="0067624A">
      <w:pPr>
        <w:pStyle w:val="1"/>
        <w:tabs>
          <w:tab w:val="right" w:leader="dot" w:pos="8296"/>
        </w:tabs>
        <w:rPr>
          <w:noProof/>
          <w:sz w:val="28"/>
          <w:szCs w:val="28"/>
        </w:rPr>
      </w:pPr>
      <w:hyperlink w:anchor="_Toc139413559" w:history="1">
        <w:r w:rsidR="00457C44">
          <w:rPr>
            <w:rStyle w:val="a8"/>
            <w:rFonts w:hint="eastAsia"/>
            <w:b/>
            <w:bCs/>
            <w:noProof/>
            <w:sz w:val="28"/>
            <w:szCs w:val="28"/>
          </w:rPr>
          <w:t>二、部门预算单位构成</w:t>
        </w:r>
        <w:r w:rsidR="00457C44">
          <w:rPr>
            <w:noProof/>
            <w:sz w:val="28"/>
            <w:szCs w:val="28"/>
          </w:rPr>
          <w:tab/>
        </w:r>
        <w:r>
          <w:rPr>
            <w:noProof/>
            <w:sz w:val="28"/>
            <w:szCs w:val="28"/>
          </w:rPr>
          <w:fldChar w:fldCharType="begin"/>
        </w:r>
        <w:r w:rsidR="00457C44">
          <w:rPr>
            <w:noProof/>
            <w:sz w:val="28"/>
            <w:szCs w:val="28"/>
          </w:rPr>
          <w:instrText xml:space="preserve"> PAGEREF _Toc139413559 \h </w:instrText>
        </w:r>
        <w:r>
          <w:rPr>
            <w:noProof/>
            <w:sz w:val="28"/>
            <w:szCs w:val="28"/>
          </w:rPr>
        </w:r>
        <w:r>
          <w:rPr>
            <w:noProof/>
            <w:sz w:val="28"/>
            <w:szCs w:val="28"/>
          </w:rPr>
          <w:fldChar w:fldCharType="separate"/>
        </w:r>
        <w:r w:rsidR="001F5A7A">
          <w:rPr>
            <w:noProof/>
            <w:sz w:val="28"/>
            <w:szCs w:val="28"/>
          </w:rPr>
          <w:t>3</w:t>
        </w:r>
        <w:r>
          <w:rPr>
            <w:noProof/>
            <w:sz w:val="28"/>
            <w:szCs w:val="28"/>
          </w:rPr>
          <w:fldChar w:fldCharType="end"/>
        </w:r>
      </w:hyperlink>
    </w:p>
    <w:p w:rsidR="0067624A" w:rsidRDefault="0067624A">
      <w:pPr>
        <w:pStyle w:val="1"/>
        <w:tabs>
          <w:tab w:val="right" w:leader="dot" w:pos="8296"/>
        </w:tabs>
        <w:rPr>
          <w:noProof/>
          <w:sz w:val="28"/>
          <w:szCs w:val="28"/>
        </w:rPr>
      </w:pPr>
      <w:hyperlink w:anchor="_Toc139413560" w:history="1">
        <w:r w:rsidR="00457C44">
          <w:rPr>
            <w:rStyle w:val="a8"/>
            <w:rFonts w:hint="eastAsia"/>
            <w:b/>
            <w:bCs/>
            <w:noProof/>
            <w:sz w:val="28"/>
            <w:szCs w:val="28"/>
          </w:rPr>
          <w:t>三、收支预算情况说明</w:t>
        </w:r>
        <w:r w:rsidR="00457C44">
          <w:rPr>
            <w:noProof/>
            <w:sz w:val="28"/>
            <w:szCs w:val="28"/>
          </w:rPr>
          <w:tab/>
        </w:r>
        <w:r>
          <w:rPr>
            <w:noProof/>
            <w:sz w:val="28"/>
            <w:szCs w:val="28"/>
          </w:rPr>
          <w:fldChar w:fldCharType="begin"/>
        </w:r>
        <w:r w:rsidR="00457C44">
          <w:rPr>
            <w:noProof/>
            <w:sz w:val="28"/>
            <w:szCs w:val="28"/>
          </w:rPr>
          <w:instrText xml:space="preserve"> PAGEREF _Toc139413560 \h </w:instrText>
        </w:r>
        <w:r>
          <w:rPr>
            <w:noProof/>
            <w:sz w:val="28"/>
            <w:szCs w:val="28"/>
          </w:rPr>
        </w:r>
        <w:r>
          <w:rPr>
            <w:noProof/>
            <w:sz w:val="28"/>
            <w:szCs w:val="28"/>
          </w:rPr>
          <w:fldChar w:fldCharType="separate"/>
        </w:r>
        <w:r w:rsidR="001F5A7A">
          <w:rPr>
            <w:noProof/>
            <w:sz w:val="28"/>
            <w:szCs w:val="28"/>
          </w:rPr>
          <w:t>3</w:t>
        </w:r>
        <w:r>
          <w:rPr>
            <w:noProof/>
            <w:sz w:val="28"/>
            <w:szCs w:val="28"/>
          </w:rPr>
          <w:fldChar w:fldCharType="end"/>
        </w:r>
      </w:hyperlink>
    </w:p>
    <w:p w:rsidR="0067624A" w:rsidRDefault="0067624A">
      <w:pPr>
        <w:pStyle w:val="2"/>
        <w:tabs>
          <w:tab w:val="right" w:leader="dot" w:pos="8296"/>
        </w:tabs>
        <w:rPr>
          <w:noProof/>
          <w:sz w:val="28"/>
          <w:szCs w:val="28"/>
        </w:rPr>
      </w:pPr>
      <w:hyperlink w:anchor="_Toc139413561" w:history="1">
        <w:r w:rsidR="00457C44">
          <w:rPr>
            <w:rStyle w:val="a8"/>
            <w:rFonts w:hint="eastAsia"/>
            <w:b/>
            <w:bCs/>
            <w:noProof/>
            <w:sz w:val="28"/>
            <w:szCs w:val="28"/>
          </w:rPr>
          <w:t>（一）收入预算情况</w:t>
        </w:r>
        <w:r w:rsidR="00457C44">
          <w:rPr>
            <w:noProof/>
            <w:sz w:val="28"/>
            <w:szCs w:val="28"/>
          </w:rPr>
          <w:tab/>
        </w:r>
        <w:r>
          <w:rPr>
            <w:noProof/>
            <w:sz w:val="28"/>
            <w:szCs w:val="28"/>
          </w:rPr>
          <w:fldChar w:fldCharType="begin"/>
        </w:r>
        <w:r w:rsidR="00457C44">
          <w:rPr>
            <w:noProof/>
            <w:sz w:val="28"/>
            <w:szCs w:val="28"/>
          </w:rPr>
          <w:instrText xml:space="preserve"> PAGEREF _T</w:instrText>
        </w:r>
        <w:r w:rsidR="00457C44">
          <w:rPr>
            <w:noProof/>
            <w:sz w:val="28"/>
            <w:szCs w:val="28"/>
          </w:rPr>
          <w:instrText xml:space="preserve">oc139413561 \h </w:instrText>
        </w:r>
        <w:r>
          <w:rPr>
            <w:noProof/>
            <w:sz w:val="28"/>
            <w:szCs w:val="28"/>
          </w:rPr>
        </w:r>
        <w:r>
          <w:rPr>
            <w:noProof/>
            <w:sz w:val="28"/>
            <w:szCs w:val="28"/>
          </w:rPr>
          <w:fldChar w:fldCharType="separate"/>
        </w:r>
        <w:r w:rsidR="001F5A7A">
          <w:rPr>
            <w:noProof/>
            <w:sz w:val="28"/>
            <w:szCs w:val="28"/>
          </w:rPr>
          <w:t>4</w:t>
        </w:r>
        <w:r>
          <w:rPr>
            <w:noProof/>
            <w:sz w:val="28"/>
            <w:szCs w:val="28"/>
          </w:rPr>
          <w:fldChar w:fldCharType="end"/>
        </w:r>
      </w:hyperlink>
    </w:p>
    <w:p w:rsidR="0067624A" w:rsidRDefault="0067624A">
      <w:pPr>
        <w:pStyle w:val="2"/>
        <w:tabs>
          <w:tab w:val="right" w:leader="dot" w:pos="8296"/>
        </w:tabs>
        <w:rPr>
          <w:noProof/>
          <w:sz w:val="28"/>
          <w:szCs w:val="28"/>
        </w:rPr>
      </w:pPr>
      <w:hyperlink w:anchor="_Toc139413562" w:history="1">
        <w:r w:rsidR="00457C44">
          <w:rPr>
            <w:rStyle w:val="a8"/>
            <w:rFonts w:hint="eastAsia"/>
            <w:b/>
            <w:bCs/>
            <w:noProof/>
            <w:sz w:val="28"/>
            <w:szCs w:val="28"/>
          </w:rPr>
          <w:t>（二）支出预算情况</w:t>
        </w:r>
        <w:r w:rsidR="00457C44">
          <w:rPr>
            <w:noProof/>
            <w:sz w:val="28"/>
            <w:szCs w:val="28"/>
          </w:rPr>
          <w:tab/>
        </w:r>
        <w:r>
          <w:rPr>
            <w:noProof/>
            <w:sz w:val="28"/>
            <w:szCs w:val="28"/>
          </w:rPr>
          <w:fldChar w:fldCharType="begin"/>
        </w:r>
        <w:r w:rsidR="00457C44">
          <w:rPr>
            <w:noProof/>
            <w:sz w:val="28"/>
            <w:szCs w:val="28"/>
          </w:rPr>
          <w:instrText xml:space="preserve"> PAGEREF _Toc139413562 \h </w:instrText>
        </w:r>
        <w:r>
          <w:rPr>
            <w:noProof/>
            <w:sz w:val="28"/>
            <w:szCs w:val="28"/>
          </w:rPr>
        </w:r>
        <w:r>
          <w:rPr>
            <w:noProof/>
            <w:sz w:val="28"/>
            <w:szCs w:val="28"/>
          </w:rPr>
          <w:fldChar w:fldCharType="separate"/>
        </w:r>
        <w:r w:rsidR="001F5A7A">
          <w:rPr>
            <w:noProof/>
            <w:sz w:val="28"/>
            <w:szCs w:val="28"/>
          </w:rPr>
          <w:t>4</w:t>
        </w:r>
        <w:r>
          <w:rPr>
            <w:noProof/>
            <w:sz w:val="28"/>
            <w:szCs w:val="28"/>
          </w:rPr>
          <w:fldChar w:fldCharType="end"/>
        </w:r>
      </w:hyperlink>
    </w:p>
    <w:p w:rsidR="0067624A" w:rsidRDefault="0067624A">
      <w:pPr>
        <w:pStyle w:val="1"/>
        <w:tabs>
          <w:tab w:val="right" w:leader="dot" w:pos="8296"/>
        </w:tabs>
        <w:rPr>
          <w:noProof/>
          <w:sz w:val="28"/>
          <w:szCs w:val="28"/>
        </w:rPr>
      </w:pPr>
      <w:hyperlink w:anchor="_Toc139413563" w:history="1">
        <w:r w:rsidR="00457C44">
          <w:rPr>
            <w:rStyle w:val="a8"/>
            <w:rFonts w:hint="eastAsia"/>
            <w:b/>
            <w:bCs/>
            <w:noProof/>
            <w:sz w:val="28"/>
            <w:szCs w:val="28"/>
          </w:rPr>
          <w:t>四</w:t>
        </w:r>
        <w:r w:rsidR="00457C44">
          <w:rPr>
            <w:rStyle w:val="a8"/>
            <w:rFonts w:hint="eastAsia"/>
            <w:b/>
            <w:bCs/>
            <w:noProof/>
            <w:sz w:val="28"/>
            <w:szCs w:val="28"/>
          </w:rPr>
          <w:t>、财政拨款收支预算情况说明</w:t>
        </w:r>
        <w:r w:rsidR="00457C44">
          <w:rPr>
            <w:noProof/>
            <w:sz w:val="28"/>
            <w:szCs w:val="28"/>
          </w:rPr>
          <w:tab/>
        </w:r>
        <w:r>
          <w:rPr>
            <w:noProof/>
            <w:sz w:val="28"/>
            <w:szCs w:val="28"/>
          </w:rPr>
          <w:fldChar w:fldCharType="begin"/>
        </w:r>
        <w:r w:rsidR="00457C44">
          <w:rPr>
            <w:noProof/>
            <w:sz w:val="28"/>
            <w:szCs w:val="28"/>
          </w:rPr>
          <w:instrText xml:space="preserve"> PAGEREF _Toc139413563 \h </w:instrText>
        </w:r>
        <w:r>
          <w:rPr>
            <w:noProof/>
            <w:sz w:val="28"/>
            <w:szCs w:val="28"/>
          </w:rPr>
        </w:r>
        <w:r>
          <w:rPr>
            <w:noProof/>
            <w:sz w:val="28"/>
            <w:szCs w:val="28"/>
          </w:rPr>
          <w:fldChar w:fldCharType="separate"/>
        </w:r>
        <w:r w:rsidR="001F5A7A">
          <w:rPr>
            <w:noProof/>
            <w:sz w:val="28"/>
            <w:szCs w:val="28"/>
          </w:rPr>
          <w:t>4</w:t>
        </w:r>
        <w:r>
          <w:rPr>
            <w:noProof/>
            <w:sz w:val="28"/>
            <w:szCs w:val="28"/>
          </w:rPr>
          <w:fldChar w:fldCharType="end"/>
        </w:r>
      </w:hyperlink>
    </w:p>
    <w:p w:rsidR="0067624A" w:rsidRDefault="0067624A">
      <w:pPr>
        <w:pStyle w:val="1"/>
        <w:tabs>
          <w:tab w:val="right" w:leader="dot" w:pos="8296"/>
        </w:tabs>
        <w:rPr>
          <w:noProof/>
          <w:sz w:val="28"/>
          <w:szCs w:val="28"/>
        </w:rPr>
      </w:pPr>
      <w:hyperlink w:anchor="_Toc139413564" w:history="1">
        <w:r w:rsidR="00457C44">
          <w:rPr>
            <w:rStyle w:val="a8"/>
            <w:rFonts w:hint="eastAsia"/>
            <w:b/>
            <w:bCs/>
            <w:noProof/>
            <w:sz w:val="28"/>
            <w:szCs w:val="28"/>
          </w:rPr>
          <w:t>五、一般公共预算当年拨款情况说明</w:t>
        </w:r>
        <w:r w:rsidR="00457C44">
          <w:rPr>
            <w:noProof/>
            <w:sz w:val="28"/>
            <w:szCs w:val="28"/>
          </w:rPr>
          <w:tab/>
        </w:r>
        <w:r>
          <w:rPr>
            <w:noProof/>
            <w:sz w:val="28"/>
            <w:szCs w:val="28"/>
          </w:rPr>
          <w:fldChar w:fldCharType="begin"/>
        </w:r>
        <w:r w:rsidR="00457C44">
          <w:rPr>
            <w:noProof/>
            <w:sz w:val="28"/>
            <w:szCs w:val="28"/>
          </w:rPr>
          <w:instrText xml:space="preserve"> PAGEREF _Toc139413564 \h </w:instrText>
        </w:r>
        <w:r>
          <w:rPr>
            <w:noProof/>
            <w:sz w:val="28"/>
            <w:szCs w:val="28"/>
          </w:rPr>
        </w:r>
        <w:r>
          <w:rPr>
            <w:noProof/>
            <w:sz w:val="28"/>
            <w:szCs w:val="28"/>
          </w:rPr>
          <w:fldChar w:fldCharType="separate"/>
        </w:r>
        <w:r w:rsidR="001F5A7A">
          <w:rPr>
            <w:noProof/>
            <w:sz w:val="28"/>
            <w:szCs w:val="28"/>
          </w:rPr>
          <w:t>5</w:t>
        </w:r>
        <w:r>
          <w:rPr>
            <w:noProof/>
            <w:sz w:val="28"/>
            <w:szCs w:val="28"/>
          </w:rPr>
          <w:fldChar w:fldCharType="end"/>
        </w:r>
      </w:hyperlink>
    </w:p>
    <w:p w:rsidR="0067624A" w:rsidRDefault="0067624A">
      <w:pPr>
        <w:pStyle w:val="2"/>
        <w:tabs>
          <w:tab w:val="right" w:leader="dot" w:pos="8296"/>
        </w:tabs>
        <w:rPr>
          <w:noProof/>
          <w:sz w:val="28"/>
          <w:szCs w:val="28"/>
        </w:rPr>
      </w:pPr>
      <w:hyperlink w:anchor="_Toc139413565" w:history="1">
        <w:r w:rsidR="00457C44">
          <w:rPr>
            <w:rStyle w:val="a8"/>
            <w:rFonts w:hint="eastAsia"/>
            <w:b/>
            <w:bCs/>
            <w:noProof/>
            <w:sz w:val="28"/>
            <w:szCs w:val="28"/>
          </w:rPr>
          <w:t>（一）一般公共预算当年拨款规模变化情况</w:t>
        </w:r>
        <w:r w:rsidR="00457C44">
          <w:rPr>
            <w:noProof/>
            <w:sz w:val="28"/>
            <w:szCs w:val="28"/>
          </w:rPr>
          <w:tab/>
        </w:r>
        <w:r>
          <w:rPr>
            <w:noProof/>
            <w:sz w:val="28"/>
            <w:szCs w:val="28"/>
          </w:rPr>
          <w:fldChar w:fldCharType="begin"/>
        </w:r>
        <w:r w:rsidR="00457C44">
          <w:rPr>
            <w:noProof/>
            <w:sz w:val="28"/>
            <w:szCs w:val="28"/>
          </w:rPr>
          <w:instrText xml:space="preserve"> PAGEREF _Toc139413565 \h </w:instrText>
        </w:r>
        <w:r>
          <w:rPr>
            <w:noProof/>
            <w:sz w:val="28"/>
            <w:szCs w:val="28"/>
          </w:rPr>
        </w:r>
        <w:r>
          <w:rPr>
            <w:noProof/>
            <w:sz w:val="28"/>
            <w:szCs w:val="28"/>
          </w:rPr>
          <w:fldChar w:fldCharType="separate"/>
        </w:r>
        <w:r w:rsidR="001F5A7A">
          <w:rPr>
            <w:noProof/>
            <w:sz w:val="28"/>
            <w:szCs w:val="28"/>
          </w:rPr>
          <w:t>5</w:t>
        </w:r>
        <w:r>
          <w:rPr>
            <w:noProof/>
            <w:sz w:val="28"/>
            <w:szCs w:val="28"/>
          </w:rPr>
          <w:fldChar w:fldCharType="end"/>
        </w:r>
      </w:hyperlink>
    </w:p>
    <w:p w:rsidR="0067624A" w:rsidRDefault="0067624A">
      <w:pPr>
        <w:pStyle w:val="2"/>
        <w:tabs>
          <w:tab w:val="right" w:leader="dot" w:pos="8296"/>
        </w:tabs>
        <w:rPr>
          <w:noProof/>
          <w:sz w:val="28"/>
          <w:szCs w:val="28"/>
        </w:rPr>
      </w:pPr>
      <w:hyperlink w:anchor="_Toc139413566" w:history="1">
        <w:r w:rsidR="00457C44">
          <w:rPr>
            <w:rStyle w:val="a8"/>
            <w:rFonts w:hint="eastAsia"/>
            <w:b/>
            <w:bCs/>
            <w:noProof/>
            <w:sz w:val="28"/>
            <w:szCs w:val="28"/>
          </w:rPr>
          <w:t>（二）一般公共预算当年拨款结构情况</w:t>
        </w:r>
        <w:r w:rsidR="00457C44">
          <w:rPr>
            <w:noProof/>
            <w:sz w:val="28"/>
            <w:szCs w:val="28"/>
          </w:rPr>
          <w:tab/>
        </w:r>
        <w:r>
          <w:rPr>
            <w:noProof/>
            <w:sz w:val="28"/>
            <w:szCs w:val="28"/>
          </w:rPr>
          <w:fldChar w:fldCharType="begin"/>
        </w:r>
        <w:r w:rsidR="00457C44">
          <w:rPr>
            <w:noProof/>
            <w:sz w:val="28"/>
            <w:szCs w:val="28"/>
          </w:rPr>
          <w:instrText xml:space="preserve"> PAGEREF _Toc139413566 \h </w:instrText>
        </w:r>
        <w:r>
          <w:rPr>
            <w:noProof/>
            <w:sz w:val="28"/>
            <w:szCs w:val="28"/>
          </w:rPr>
        </w:r>
        <w:r>
          <w:rPr>
            <w:noProof/>
            <w:sz w:val="28"/>
            <w:szCs w:val="28"/>
          </w:rPr>
          <w:fldChar w:fldCharType="separate"/>
        </w:r>
        <w:r w:rsidR="001F5A7A">
          <w:rPr>
            <w:noProof/>
            <w:sz w:val="28"/>
            <w:szCs w:val="28"/>
          </w:rPr>
          <w:t>5</w:t>
        </w:r>
        <w:r>
          <w:rPr>
            <w:noProof/>
            <w:sz w:val="28"/>
            <w:szCs w:val="28"/>
          </w:rPr>
          <w:fldChar w:fldCharType="end"/>
        </w:r>
      </w:hyperlink>
    </w:p>
    <w:p w:rsidR="0067624A" w:rsidRDefault="0067624A">
      <w:pPr>
        <w:pStyle w:val="2"/>
        <w:tabs>
          <w:tab w:val="right" w:leader="dot" w:pos="8296"/>
        </w:tabs>
        <w:rPr>
          <w:noProof/>
          <w:sz w:val="28"/>
          <w:szCs w:val="28"/>
        </w:rPr>
      </w:pPr>
      <w:hyperlink w:anchor="_Toc139413567" w:history="1">
        <w:r w:rsidR="00457C44">
          <w:rPr>
            <w:rStyle w:val="a8"/>
            <w:rFonts w:hint="eastAsia"/>
            <w:b/>
            <w:bCs/>
            <w:noProof/>
            <w:sz w:val="28"/>
            <w:szCs w:val="28"/>
          </w:rPr>
          <w:t>（三）一般公共预算当年拨款具体使用情况</w:t>
        </w:r>
        <w:r w:rsidR="00457C44">
          <w:rPr>
            <w:noProof/>
            <w:sz w:val="28"/>
            <w:szCs w:val="28"/>
          </w:rPr>
          <w:tab/>
        </w:r>
        <w:r>
          <w:rPr>
            <w:noProof/>
            <w:sz w:val="28"/>
            <w:szCs w:val="28"/>
          </w:rPr>
          <w:fldChar w:fldCharType="begin"/>
        </w:r>
        <w:r w:rsidR="00457C44">
          <w:rPr>
            <w:noProof/>
            <w:sz w:val="28"/>
            <w:szCs w:val="28"/>
          </w:rPr>
          <w:instrText xml:space="preserve"> PAGEREF _Toc139413567 \h </w:instrText>
        </w:r>
        <w:r>
          <w:rPr>
            <w:noProof/>
            <w:sz w:val="28"/>
            <w:szCs w:val="28"/>
          </w:rPr>
        </w:r>
        <w:r>
          <w:rPr>
            <w:noProof/>
            <w:sz w:val="28"/>
            <w:szCs w:val="28"/>
          </w:rPr>
          <w:fldChar w:fldCharType="separate"/>
        </w:r>
        <w:r w:rsidR="001F5A7A">
          <w:rPr>
            <w:noProof/>
            <w:sz w:val="28"/>
            <w:szCs w:val="28"/>
          </w:rPr>
          <w:t>5</w:t>
        </w:r>
        <w:r>
          <w:rPr>
            <w:noProof/>
            <w:sz w:val="28"/>
            <w:szCs w:val="28"/>
          </w:rPr>
          <w:fldChar w:fldCharType="end"/>
        </w:r>
      </w:hyperlink>
    </w:p>
    <w:p w:rsidR="0067624A" w:rsidRDefault="0067624A">
      <w:pPr>
        <w:pStyle w:val="1"/>
        <w:tabs>
          <w:tab w:val="right" w:leader="dot" w:pos="8296"/>
        </w:tabs>
        <w:rPr>
          <w:noProof/>
          <w:sz w:val="28"/>
          <w:szCs w:val="28"/>
        </w:rPr>
      </w:pPr>
      <w:hyperlink w:anchor="_Toc139413568" w:history="1">
        <w:r w:rsidR="00457C44">
          <w:rPr>
            <w:rStyle w:val="a8"/>
            <w:rFonts w:hint="eastAsia"/>
            <w:b/>
            <w:bCs/>
            <w:noProof/>
            <w:sz w:val="28"/>
            <w:szCs w:val="28"/>
          </w:rPr>
          <w:t>六、一般公共预算基本支</w:t>
        </w:r>
        <w:r w:rsidR="00457C44">
          <w:rPr>
            <w:rStyle w:val="a8"/>
            <w:rFonts w:hint="eastAsia"/>
            <w:b/>
            <w:bCs/>
            <w:noProof/>
            <w:sz w:val="28"/>
            <w:szCs w:val="28"/>
          </w:rPr>
          <w:t>出情况说明</w:t>
        </w:r>
        <w:r w:rsidR="00457C44">
          <w:rPr>
            <w:noProof/>
            <w:sz w:val="28"/>
            <w:szCs w:val="28"/>
          </w:rPr>
          <w:tab/>
        </w:r>
        <w:r>
          <w:rPr>
            <w:noProof/>
            <w:sz w:val="28"/>
            <w:szCs w:val="28"/>
          </w:rPr>
          <w:fldChar w:fldCharType="begin"/>
        </w:r>
        <w:r w:rsidR="00457C44">
          <w:rPr>
            <w:noProof/>
            <w:sz w:val="28"/>
            <w:szCs w:val="28"/>
          </w:rPr>
          <w:instrText xml:space="preserve"> PAGEREF _Toc139413568 \h </w:instrText>
        </w:r>
        <w:r>
          <w:rPr>
            <w:noProof/>
            <w:sz w:val="28"/>
            <w:szCs w:val="28"/>
          </w:rPr>
        </w:r>
        <w:r>
          <w:rPr>
            <w:noProof/>
            <w:sz w:val="28"/>
            <w:szCs w:val="28"/>
          </w:rPr>
          <w:fldChar w:fldCharType="separate"/>
        </w:r>
        <w:r w:rsidR="001F5A7A">
          <w:rPr>
            <w:noProof/>
            <w:sz w:val="28"/>
            <w:szCs w:val="28"/>
          </w:rPr>
          <w:t>6</w:t>
        </w:r>
        <w:r>
          <w:rPr>
            <w:noProof/>
            <w:sz w:val="28"/>
            <w:szCs w:val="28"/>
          </w:rPr>
          <w:fldChar w:fldCharType="end"/>
        </w:r>
      </w:hyperlink>
    </w:p>
    <w:p w:rsidR="0067624A" w:rsidRDefault="0067624A">
      <w:pPr>
        <w:pStyle w:val="1"/>
        <w:tabs>
          <w:tab w:val="right" w:leader="dot" w:pos="8296"/>
        </w:tabs>
        <w:rPr>
          <w:noProof/>
          <w:sz w:val="28"/>
          <w:szCs w:val="28"/>
        </w:rPr>
      </w:pPr>
      <w:hyperlink w:anchor="_Toc139413569" w:history="1">
        <w:r w:rsidR="00457C44">
          <w:rPr>
            <w:rStyle w:val="a8"/>
            <w:rFonts w:hint="eastAsia"/>
            <w:b/>
            <w:bCs/>
            <w:noProof/>
            <w:sz w:val="28"/>
            <w:szCs w:val="28"/>
          </w:rPr>
          <w:t>七、“三公”经费财政拨款预算安排情况说明</w:t>
        </w:r>
        <w:r w:rsidR="00457C44">
          <w:rPr>
            <w:noProof/>
            <w:sz w:val="28"/>
            <w:szCs w:val="28"/>
          </w:rPr>
          <w:tab/>
        </w:r>
        <w:r>
          <w:rPr>
            <w:noProof/>
            <w:sz w:val="28"/>
            <w:szCs w:val="28"/>
          </w:rPr>
          <w:fldChar w:fldCharType="begin"/>
        </w:r>
        <w:r w:rsidR="00457C44">
          <w:rPr>
            <w:noProof/>
            <w:sz w:val="28"/>
            <w:szCs w:val="28"/>
          </w:rPr>
          <w:instrText xml:space="preserve"> PAGEREF _Toc139413569 \h </w:instrText>
        </w:r>
        <w:r>
          <w:rPr>
            <w:noProof/>
            <w:sz w:val="28"/>
            <w:szCs w:val="28"/>
          </w:rPr>
        </w:r>
        <w:r>
          <w:rPr>
            <w:noProof/>
            <w:sz w:val="28"/>
            <w:szCs w:val="28"/>
          </w:rPr>
          <w:fldChar w:fldCharType="separate"/>
        </w:r>
        <w:r w:rsidR="001F5A7A">
          <w:rPr>
            <w:noProof/>
            <w:sz w:val="28"/>
            <w:szCs w:val="28"/>
          </w:rPr>
          <w:t>6</w:t>
        </w:r>
        <w:r>
          <w:rPr>
            <w:noProof/>
            <w:sz w:val="28"/>
            <w:szCs w:val="28"/>
          </w:rPr>
          <w:fldChar w:fldCharType="end"/>
        </w:r>
      </w:hyperlink>
    </w:p>
    <w:p w:rsidR="0067624A" w:rsidRDefault="0067624A">
      <w:pPr>
        <w:pStyle w:val="2"/>
        <w:tabs>
          <w:tab w:val="right" w:leader="dot" w:pos="8296"/>
        </w:tabs>
        <w:rPr>
          <w:noProof/>
          <w:sz w:val="28"/>
          <w:szCs w:val="28"/>
        </w:rPr>
      </w:pPr>
      <w:hyperlink w:anchor="_Toc139413570" w:history="1">
        <w:r w:rsidR="00457C44">
          <w:rPr>
            <w:rStyle w:val="a8"/>
            <w:rFonts w:hint="eastAsia"/>
            <w:b/>
            <w:bCs/>
            <w:noProof/>
            <w:sz w:val="28"/>
            <w:szCs w:val="28"/>
          </w:rPr>
          <w:t>（一）公务接待费与</w:t>
        </w:r>
        <w:r w:rsidR="00457C44">
          <w:rPr>
            <w:rStyle w:val="a8"/>
            <w:b/>
            <w:bCs/>
            <w:noProof/>
            <w:sz w:val="28"/>
            <w:szCs w:val="28"/>
          </w:rPr>
          <w:t>2021</w:t>
        </w:r>
        <w:r w:rsidR="00457C44">
          <w:rPr>
            <w:rStyle w:val="a8"/>
            <w:rFonts w:hint="eastAsia"/>
            <w:b/>
            <w:bCs/>
            <w:noProof/>
            <w:sz w:val="28"/>
            <w:szCs w:val="28"/>
          </w:rPr>
          <w:t>年预算相比无变化</w:t>
        </w:r>
        <w:r w:rsidR="00457C44">
          <w:rPr>
            <w:noProof/>
            <w:sz w:val="28"/>
            <w:szCs w:val="28"/>
          </w:rPr>
          <w:tab/>
        </w:r>
        <w:r>
          <w:rPr>
            <w:noProof/>
            <w:sz w:val="28"/>
            <w:szCs w:val="28"/>
          </w:rPr>
          <w:fldChar w:fldCharType="begin"/>
        </w:r>
        <w:r w:rsidR="00457C44">
          <w:rPr>
            <w:noProof/>
            <w:sz w:val="28"/>
            <w:szCs w:val="28"/>
          </w:rPr>
          <w:instrText xml:space="preserve"> PAGEREF _Toc139413570 \h </w:instrText>
        </w:r>
        <w:r>
          <w:rPr>
            <w:noProof/>
            <w:sz w:val="28"/>
            <w:szCs w:val="28"/>
          </w:rPr>
        </w:r>
        <w:r>
          <w:rPr>
            <w:noProof/>
            <w:sz w:val="28"/>
            <w:szCs w:val="28"/>
          </w:rPr>
          <w:fldChar w:fldCharType="separate"/>
        </w:r>
        <w:r w:rsidR="001F5A7A">
          <w:rPr>
            <w:noProof/>
            <w:sz w:val="28"/>
            <w:szCs w:val="28"/>
          </w:rPr>
          <w:t>6</w:t>
        </w:r>
        <w:r>
          <w:rPr>
            <w:noProof/>
            <w:sz w:val="28"/>
            <w:szCs w:val="28"/>
          </w:rPr>
          <w:fldChar w:fldCharType="end"/>
        </w:r>
      </w:hyperlink>
    </w:p>
    <w:p w:rsidR="0067624A" w:rsidRDefault="0067624A">
      <w:pPr>
        <w:pStyle w:val="2"/>
        <w:tabs>
          <w:tab w:val="right" w:leader="dot" w:pos="8296"/>
        </w:tabs>
        <w:rPr>
          <w:noProof/>
          <w:sz w:val="28"/>
          <w:szCs w:val="28"/>
        </w:rPr>
      </w:pPr>
      <w:hyperlink w:anchor="_Toc139413571" w:history="1">
        <w:r w:rsidR="00457C44">
          <w:rPr>
            <w:rStyle w:val="a8"/>
            <w:rFonts w:hint="eastAsia"/>
            <w:b/>
            <w:bCs/>
            <w:noProof/>
            <w:sz w:val="28"/>
            <w:szCs w:val="28"/>
          </w:rPr>
          <w:t>（二）公务用车购置及运行维护费与</w:t>
        </w:r>
        <w:r w:rsidR="00457C44">
          <w:rPr>
            <w:rStyle w:val="a8"/>
            <w:b/>
            <w:bCs/>
            <w:noProof/>
            <w:sz w:val="28"/>
            <w:szCs w:val="28"/>
          </w:rPr>
          <w:t>2021</w:t>
        </w:r>
        <w:r w:rsidR="00457C44">
          <w:rPr>
            <w:rStyle w:val="a8"/>
            <w:rFonts w:hint="eastAsia"/>
            <w:b/>
            <w:bCs/>
            <w:noProof/>
            <w:sz w:val="28"/>
            <w:szCs w:val="28"/>
          </w:rPr>
          <w:t>年预算相比</w:t>
        </w:r>
        <w:r w:rsidR="00457C44">
          <w:rPr>
            <w:noProof/>
            <w:sz w:val="28"/>
            <w:szCs w:val="28"/>
          </w:rPr>
          <w:tab/>
        </w:r>
        <w:r>
          <w:rPr>
            <w:noProof/>
            <w:sz w:val="28"/>
            <w:szCs w:val="28"/>
          </w:rPr>
          <w:fldChar w:fldCharType="begin"/>
        </w:r>
        <w:r w:rsidR="00457C44">
          <w:rPr>
            <w:noProof/>
            <w:sz w:val="28"/>
            <w:szCs w:val="28"/>
          </w:rPr>
          <w:instrText xml:space="preserve"> PAGEREF _Toc139413571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2"/>
        <w:tabs>
          <w:tab w:val="right" w:leader="dot" w:pos="8296"/>
        </w:tabs>
        <w:rPr>
          <w:noProof/>
          <w:sz w:val="28"/>
          <w:szCs w:val="28"/>
        </w:rPr>
      </w:pPr>
      <w:hyperlink w:anchor="_Toc139413572" w:history="1">
        <w:r w:rsidR="00457C44">
          <w:rPr>
            <w:rStyle w:val="a8"/>
            <w:rFonts w:hint="eastAsia"/>
            <w:b/>
            <w:bCs/>
            <w:noProof/>
            <w:sz w:val="28"/>
            <w:szCs w:val="28"/>
          </w:rPr>
          <w:t>（三）因公出国（境）经费与</w:t>
        </w:r>
        <w:r w:rsidR="00457C44">
          <w:rPr>
            <w:rStyle w:val="a8"/>
            <w:b/>
            <w:bCs/>
            <w:noProof/>
            <w:sz w:val="28"/>
            <w:szCs w:val="28"/>
          </w:rPr>
          <w:t>2021</w:t>
        </w:r>
        <w:r w:rsidR="00457C44">
          <w:rPr>
            <w:rStyle w:val="a8"/>
            <w:rFonts w:hint="eastAsia"/>
            <w:b/>
            <w:bCs/>
            <w:noProof/>
            <w:sz w:val="28"/>
            <w:szCs w:val="28"/>
          </w:rPr>
          <w:t>年预算相比</w:t>
        </w:r>
        <w:r w:rsidR="00457C44">
          <w:rPr>
            <w:noProof/>
            <w:sz w:val="28"/>
            <w:szCs w:val="28"/>
          </w:rPr>
          <w:tab/>
        </w:r>
        <w:r>
          <w:rPr>
            <w:noProof/>
            <w:sz w:val="28"/>
            <w:szCs w:val="28"/>
          </w:rPr>
          <w:fldChar w:fldCharType="begin"/>
        </w:r>
        <w:r w:rsidR="00457C44">
          <w:rPr>
            <w:noProof/>
            <w:sz w:val="28"/>
            <w:szCs w:val="28"/>
          </w:rPr>
          <w:instrText xml:space="preserve"> PAGEREF _Toc139413572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1"/>
        <w:tabs>
          <w:tab w:val="right" w:leader="dot" w:pos="8296"/>
        </w:tabs>
        <w:rPr>
          <w:noProof/>
          <w:sz w:val="28"/>
          <w:szCs w:val="28"/>
        </w:rPr>
      </w:pPr>
      <w:hyperlink w:anchor="_Toc139413573" w:history="1">
        <w:r w:rsidR="00457C44">
          <w:rPr>
            <w:rStyle w:val="a8"/>
            <w:rFonts w:hint="eastAsia"/>
            <w:b/>
            <w:bCs/>
            <w:noProof/>
            <w:sz w:val="28"/>
            <w:szCs w:val="28"/>
          </w:rPr>
          <w:t>八、政府性基金预算支出情况说明</w:t>
        </w:r>
        <w:r w:rsidR="00457C44">
          <w:rPr>
            <w:noProof/>
            <w:sz w:val="28"/>
            <w:szCs w:val="28"/>
          </w:rPr>
          <w:tab/>
        </w:r>
        <w:r>
          <w:rPr>
            <w:noProof/>
            <w:sz w:val="28"/>
            <w:szCs w:val="28"/>
          </w:rPr>
          <w:fldChar w:fldCharType="begin"/>
        </w:r>
        <w:r w:rsidR="00457C44">
          <w:rPr>
            <w:noProof/>
            <w:sz w:val="28"/>
            <w:szCs w:val="28"/>
          </w:rPr>
          <w:instrText xml:space="preserve"> PAGEREF _Toc139413573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1"/>
        <w:tabs>
          <w:tab w:val="right" w:leader="dot" w:pos="8296"/>
        </w:tabs>
        <w:rPr>
          <w:noProof/>
          <w:sz w:val="28"/>
          <w:szCs w:val="28"/>
        </w:rPr>
      </w:pPr>
      <w:hyperlink w:anchor="_Toc139413574" w:history="1">
        <w:r w:rsidR="00457C44">
          <w:rPr>
            <w:rStyle w:val="a8"/>
            <w:rFonts w:hint="eastAsia"/>
            <w:b/>
            <w:bCs/>
            <w:noProof/>
            <w:sz w:val="28"/>
            <w:szCs w:val="28"/>
          </w:rPr>
          <w:t>九、国有资本经营预算支出情况说明</w:t>
        </w:r>
        <w:r w:rsidR="00457C44">
          <w:rPr>
            <w:noProof/>
            <w:sz w:val="28"/>
            <w:szCs w:val="28"/>
          </w:rPr>
          <w:tab/>
        </w:r>
        <w:r>
          <w:rPr>
            <w:noProof/>
            <w:sz w:val="28"/>
            <w:szCs w:val="28"/>
          </w:rPr>
          <w:fldChar w:fldCharType="begin"/>
        </w:r>
        <w:r w:rsidR="00457C44">
          <w:rPr>
            <w:noProof/>
            <w:sz w:val="28"/>
            <w:szCs w:val="28"/>
          </w:rPr>
          <w:instrText xml:space="preserve"> PAGEREF _Toc139413574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1"/>
        <w:tabs>
          <w:tab w:val="right" w:leader="dot" w:pos="8296"/>
        </w:tabs>
        <w:rPr>
          <w:noProof/>
          <w:sz w:val="28"/>
          <w:szCs w:val="28"/>
        </w:rPr>
      </w:pPr>
      <w:hyperlink w:anchor="_Toc139413575" w:history="1">
        <w:r w:rsidR="00457C44">
          <w:rPr>
            <w:rStyle w:val="a8"/>
            <w:rFonts w:hint="eastAsia"/>
            <w:b/>
            <w:bCs/>
            <w:noProof/>
            <w:sz w:val="28"/>
            <w:szCs w:val="28"/>
          </w:rPr>
          <w:t>十、其他重要事项的情况说明</w:t>
        </w:r>
        <w:r w:rsidR="00457C44">
          <w:rPr>
            <w:noProof/>
            <w:sz w:val="28"/>
            <w:szCs w:val="28"/>
          </w:rPr>
          <w:tab/>
        </w:r>
        <w:r>
          <w:rPr>
            <w:noProof/>
            <w:sz w:val="28"/>
            <w:szCs w:val="28"/>
          </w:rPr>
          <w:fldChar w:fldCharType="begin"/>
        </w:r>
        <w:r w:rsidR="00457C44">
          <w:rPr>
            <w:noProof/>
            <w:sz w:val="28"/>
            <w:szCs w:val="28"/>
          </w:rPr>
          <w:instrText xml:space="preserve"> PAGEREF _Toc139413575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2"/>
        <w:tabs>
          <w:tab w:val="right" w:leader="dot" w:pos="8296"/>
        </w:tabs>
        <w:rPr>
          <w:noProof/>
          <w:sz w:val="28"/>
          <w:szCs w:val="28"/>
        </w:rPr>
      </w:pPr>
      <w:hyperlink w:anchor="_Toc139413576" w:history="1">
        <w:r w:rsidR="00457C44">
          <w:rPr>
            <w:rStyle w:val="a8"/>
            <w:rFonts w:hint="eastAsia"/>
            <w:b/>
            <w:bCs/>
            <w:noProof/>
            <w:sz w:val="28"/>
            <w:szCs w:val="28"/>
          </w:rPr>
          <w:t>（一）机关运行经费</w:t>
        </w:r>
        <w:r w:rsidR="00457C44">
          <w:rPr>
            <w:noProof/>
            <w:sz w:val="28"/>
            <w:szCs w:val="28"/>
          </w:rPr>
          <w:tab/>
        </w:r>
        <w:r>
          <w:rPr>
            <w:noProof/>
            <w:sz w:val="28"/>
            <w:szCs w:val="28"/>
          </w:rPr>
          <w:fldChar w:fldCharType="begin"/>
        </w:r>
        <w:r w:rsidR="00457C44">
          <w:rPr>
            <w:noProof/>
            <w:sz w:val="28"/>
            <w:szCs w:val="28"/>
          </w:rPr>
          <w:instrText xml:space="preserve"> PAGEREF _Toc139413576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2"/>
        <w:tabs>
          <w:tab w:val="right" w:leader="dot" w:pos="8296"/>
        </w:tabs>
        <w:rPr>
          <w:noProof/>
          <w:sz w:val="28"/>
          <w:szCs w:val="28"/>
        </w:rPr>
      </w:pPr>
      <w:hyperlink w:anchor="_Toc139413577" w:history="1">
        <w:r w:rsidR="00457C44">
          <w:rPr>
            <w:rStyle w:val="a8"/>
            <w:rFonts w:hint="eastAsia"/>
            <w:b/>
            <w:bCs/>
            <w:noProof/>
            <w:sz w:val="28"/>
            <w:szCs w:val="28"/>
          </w:rPr>
          <w:t>（二）政府采购情况</w:t>
        </w:r>
        <w:r w:rsidR="00457C44">
          <w:rPr>
            <w:noProof/>
            <w:sz w:val="28"/>
            <w:szCs w:val="28"/>
          </w:rPr>
          <w:tab/>
        </w:r>
        <w:r>
          <w:rPr>
            <w:noProof/>
            <w:sz w:val="28"/>
            <w:szCs w:val="28"/>
          </w:rPr>
          <w:fldChar w:fldCharType="begin"/>
        </w:r>
        <w:r w:rsidR="00457C44">
          <w:rPr>
            <w:noProof/>
            <w:sz w:val="28"/>
            <w:szCs w:val="28"/>
          </w:rPr>
          <w:instrText xml:space="preserve"> PAGEREF _Toc139413577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2"/>
        <w:tabs>
          <w:tab w:val="right" w:leader="dot" w:pos="8296"/>
        </w:tabs>
        <w:rPr>
          <w:noProof/>
          <w:sz w:val="28"/>
          <w:szCs w:val="28"/>
        </w:rPr>
      </w:pPr>
      <w:hyperlink w:anchor="_Toc139413578" w:history="1">
        <w:r w:rsidR="00457C44">
          <w:rPr>
            <w:rStyle w:val="a8"/>
            <w:rFonts w:hint="eastAsia"/>
            <w:b/>
            <w:bCs/>
            <w:noProof/>
            <w:sz w:val="28"/>
            <w:szCs w:val="28"/>
          </w:rPr>
          <w:t>（三）国有资产占有使用情况</w:t>
        </w:r>
        <w:r w:rsidR="00457C44">
          <w:rPr>
            <w:noProof/>
            <w:sz w:val="28"/>
            <w:szCs w:val="28"/>
          </w:rPr>
          <w:tab/>
        </w:r>
        <w:r>
          <w:rPr>
            <w:noProof/>
            <w:sz w:val="28"/>
            <w:szCs w:val="28"/>
          </w:rPr>
          <w:fldChar w:fldCharType="begin"/>
        </w:r>
        <w:r w:rsidR="00457C44">
          <w:rPr>
            <w:noProof/>
            <w:sz w:val="28"/>
            <w:szCs w:val="28"/>
          </w:rPr>
          <w:instrText xml:space="preserve"> PAGEREF _Toc139413578 \h </w:instrText>
        </w:r>
        <w:r>
          <w:rPr>
            <w:noProof/>
            <w:sz w:val="28"/>
            <w:szCs w:val="28"/>
          </w:rPr>
        </w:r>
        <w:r>
          <w:rPr>
            <w:noProof/>
            <w:sz w:val="28"/>
            <w:szCs w:val="28"/>
          </w:rPr>
          <w:fldChar w:fldCharType="separate"/>
        </w:r>
        <w:r w:rsidR="001F5A7A">
          <w:rPr>
            <w:noProof/>
            <w:sz w:val="28"/>
            <w:szCs w:val="28"/>
          </w:rPr>
          <w:t>7</w:t>
        </w:r>
        <w:r>
          <w:rPr>
            <w:noProof/>
            <w:sz w:val="28"/>
            <w:szCs w:val="28"/>
          </w:rPr>
          <w:fldChar w:fldCharType="end"/>
        </w:r>
      </w:hyperlink>
    </w:p>
    <w:p w:rsidR="0067624A" w:rsidRDefault="0067624A">
      <w:pPr>
        <w:pStyle w:val="2"/>
        <w:tabs>
          <w:tab w:val="right" w:leader="dot" w:pos="8296"/>
        </w:tabs>
        <w:rPr>
          <w:noProof/>
          <w:sz w:val="28"/>
          <w:szCs w:val="28"/>
        </w:rPr>
      </w:pPr>
      <w:hyperlink w:anchor="_Toc139413579" w:history="1">
        <w:r w:rsidR="00457C44">
          <w:rPr>
            <w:rStyle w:val="a8"/>
            <w:rFonts w:hint="eastAsia"/>
            <w:b/>
            <w:bCs/>
            <w:noProof/>
            <w:sz w:val="28"/>
            <w:szCs w:val="28"/>
          </w:rPr>
          <w:t>（四）绩效目标设置情况</w:t>
        </w:r>
        <w:r w:rsidR="00457C44">
          <w:rPr>
            <w:noProof/>
            <w:sz w:val="28"/>
            <w:szCs w:val="28"/>
          </w:rPr>
          <w:tab/>
        </w:r>
        <w:r>
          <w:rPr>
            <w:noProof/>
            <w:sz w:val="28"/>
            <w:szCs w:val="28"/>
          </w:rPr>
          <w:fldChar w:fldCharType="begin"/>
        </w:r>
        <w:r w:rsidR="00457C44">
          <w:rPr>
            <w:noProof/>
            <w:sz w:val="28"/>
            <w:szCs w:val="28"/>
          </w:rPr>
          <w:instrText xml:space="preserve"> PAGEREF _Toc139413579 \h </w:instrText>
        </w:r>
        <w:r>
          <w:rPr>
            <w:noProof/>
            <w:sz w:val="28"/>
            <w:szCs w:val="28"/>
          </w:rPr>
        </w:r>
        <w:r>
          <w:rPr>
            <w:noProof/>
            <w:sz w:val="28"/>
            <w:szCs w:val="28"/>
          </w:rPr>
          <w:fldChar w:fldCharType="separate"/>
        </w:r>
        <w:r w:rsidR="001F5A7A">
          <w:rPr>
            <w:noProof/>
            <w:sz w:val="28"/>
            <w:szCs w:val="28"/>
          </w:rPr>
          <w:t>8</w:t>
        </w:r>
        <w:r>
          <w:rPr>
            <w:noProof/>
            <w:sz w:val="28"/>
            <w:szCs w:val="28"/>
          </w:rPr>
          <w:fldChar w:fldCharType="end"/>
        </w:r>
      </w:hyperlink>
    </w:p>
    <w:p w:rsidR="0067624A" w:rsidRDefault="0067624A">
      <w:pPr>
        <w:pStyle w:val="1"/>
        <w:tabs>
          <w:tab w:val="right" w:leader="dot" w:pos="8296"/>
        </w:tabs>
        <w:rPr>
          <w:noProof/>
          <w:sz w:val="28"/>
          <w:szCs w:val="28"/>
        </w:rPr>
      </w:pPr>
      <w:hyperlink w:anchor="_Toc139413580" w:history="1">
        <w:r w:rsidR="00457C44">
          <w:rPr>
            <w:rStyle w:val="a8"/>
            <w:rFonts w:hint="eastAsia"/>
            <w:b/>
            <w:bCs/>
            <w:noProof/>
            <w:sz w:val="28"/>
            <w:szCs w:val="28"/>
          </w:rPr>
          <w:t>十一、名词解释</w:t>
        </w:r>
        <w:r w:rsidR="00457C44">
          <w:rPr>
            <w:noProof/>
            <w:sz w:val="28"/>
            <w:szCs w:val="28"/>
          </w:rPr>
          <w:tab/>
        </w:r>
        <w:r>
          <w:rPr>
            <w:noProof/>
            <w:sz w:val="28"/>
            <w:szCs w:val="28"/>
          </w:rPr>
          <w:fldChar w:fldCharType="begin"/>
        </w:r>
        <w:r w:rsidR="00457C44">
          <w:rPr>
            <w:noProof/>
            <w:sz w:val="28"/>
            <w:szCs w:val="28"/>
          </w:rPr>
          <w:instrText xml:space="preserve"> PAGEREF _T</w:instrText>
        </w:r>
        <w:r w:rsidR="00457C44">
          <w:rPr>
            <w:noProof/>
            <w:sz w:val="28"/>
            <w:szCs w:val="28"/>
          </w:rPr>
          <w:instrText xml:space="preserve">oc139413580 \h </w:instrText>
        </w:r>
        <w:r>
          <w:rPr>
            <w:noProof/>
            <w:sz w:val="28"/>
            <w:szCs w:val="28"/>
          </w:rPr>
        </w:r>
        <w:r>
          <w:rPr>
            <w:noProof/>
            <w:sz w:val="28"/>
            <w:szCs w:val="28"/>
          </w:rPr>
          <w:fldChar w:fldCharType="separate"/>
        </w:r>
        <w:r w:rsidR="001F5A7A">
          <w:rPr>
            <w:noProof/>
            <w:sz w:val="28"/>
            <w:szCs w:val="28"/>
          </w:rPr>
          <w:t>8</w:t>
        </w:r>
        <w:r>
          <w:rPr>
            <w:noProof/>
            <w:sz w:val="28"/>
            <w:szCs w:val="28"/>
          </w:rPr>
          <w:fldChar w:fldCharType="end"/>
        </w:r>
      </w:hyperlink>
    </w:p>
    <w:p w:rsidR="0067624A" w:rsidRDefault="0067624A">
      <w:pPr>
        <w:widowControl/>
        <w:shd w:val="clear" w:color="auto" w:fill="FFFFFF"/>
        <w:spacing w:line="600" w:lineRule="atLeast"/>
        <w:jc w:val="center"/>
        <w:outlineLvl w:val="2"/>
        <w:rPr>
          <w:rFonts w:ascii="黑体" w:eastAsia="黑体" w:hAnsi="宋体" w:cs="宋体"/>
          <w:b/>
          <w:color w:val="323232"/>
          <w:kern w:val="0"/>
          <w:sz w:val="45"/>
          <w:szCs w:val="45"/>
        </w:rPr>
      </w:pPr>
      <w:r>
        <w:rPr>
          <w:rFonts w:ascii="黑体" w:eastAsia="黑体" w:hAnsi="宋体" w:cs="宋体"/>
          <w:b/>
          <w:color w:val="323232"/>
          <w:kern w:val="0"/>
          <w:sz w:val="45"/>
          <w:szCs w:val="45"/>
        </w:rPr>
        <w:fldChar w:fldCharType="end"/>
      </w:r>
    </w:p>
    <w:p w:rsidR="0067624A" w:rsidRDefault="00457C44">
      <w:pPr>
        <w:widowControl/>
        <w:jc w:val="left"/>
        <w:rPr>
          <w:rFonts w:ascii="黑体" w:eastAsia="黑体" w:hAnsi="宋体" w:cs="宋体"/>
          <w:b/>
          <w:color w:val="323232"/>
          <w:kern w:val="0"/>
          <w:sz w:val="45"/>
          <w:szCs w:val="45"/>
        </w:rPr>
      </w:pPr>
      <w:r>
        <w:rPr>
          <w:rFonts w:ascii="黑体" w:eastAsia="黑体" w:hAnsi="宋体" w:cs="宋体"/>
          <w:b/>
          <w:color w:val="323232"/>
          <w:kern w:val="0"/>
          <w:sz w:val="45"/>
          <w:szCs w:val="45"/>
        </w:rPr>
        <w:br w:type="page"/>
      </w:r>
    </w:p>
    <w:p w:rsidR="0067624A" w:rsidRDefault="0067624A">
      <w:pPr>
        <w:widowControl/>
        <w:shd w:val="clear" w:color="auto" w:fill="FFFFFF"/>
        <w:spacing w:line="600" w:lineRule="atLeast"/>
        <w:jc w:val="center"/>
        <w:outlineLvl w:val="2"/>
        <w:rPr>
          <w:rFonts w:ascii="黑体" w:eastAsia="黑体" w:hAnsi="宋体" w:cs="宋体"/>
          <w:b/>
          <w:color w:val="323232"/>
          <w:kern w:val="0"/>
          <w:sz w:val="45"/>
          <w:szCs w:val="45"/>
        </w:rPr>
      </w:pPr>
    </w:p>
    <w:p w:rsidR="0067624A" w:rsidRDefault="0067624A">
      <w:pPr>
        <w:pStyle w:val="a6"/>
        <w:shd w:val="clear" w:color="auto" w:fill="FFFFFF"/>
        <w:spacing w:before="0" w:beforeAutospacing="0" w:after="0" w:afterAutospacing="0" w:line="480" w:lineRule="atLeast"/>
        <w:ind w:firstLine="480"/>
        <w:outlineLvl w:val="0"/>
        <w:rPr>
          <w:rStyle w:val="a7"/>
          <w:color w:val="323232"/>
          <w:sz w:val="27"/>
          <w:szCs w:val="27"/>
        </w:rPr>
      </w:pP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3" w:name="_Toc139413556"/>
      <w:r>
        <w:rPr>
          <w:rStyle w:val="a7"/>
          <w:rFonts w:asciiTheme="minorEastAsia" w:eastAsiaTheme="minorEastAsia" w:hAnsiTheme="minorEastAsia" w:hint="eastAsia"/>
          <w:color w:val="323232"/>
          <w:sz w:val="28"/>
          <w:szCs w:val="28"/>
        </w:rPr>
        <w:t>一、基本职能及主要工作</w:t>
      </w:r>
      <w:bookmarkEnd w:id="3"/>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4" w:name="_Toc139413557"/>
      <w:r>
        <w:rPr>
          <w:rStyle w:val="a7"/>
          <w:rFonts w:asciiTheme="minorEastAsia" w:eastAsiaTheme="minorEastAsia" w:hAnsiTheme="minorEastAsia" w:hint="eastAsia"/>
          <w:color w:val="323232"/>
          <w:sz w:val="28"/>
          <w:szCs w:val="28"/>
        </w:rPr>
        <w:t>（一）单位职能简介</w:t>
      </w:r>
      <w:bookmarkEnd w:id="4"/>
    </w:p>
    <w:p w:rsidR="0067624A" w:rsidRDefault="00457C44">
      <w:pPr>
        <w:widowControl/>
        <w:shd w:val="clear" w:color="auto" w:fill="FEFEFE"/>
        <w:ind w:firstLine="640"/>
        <w:jc w:val="left"/>
        <w:rPr>
          <w:rFonts w:asciiTheme="minorEastAsia" w:hAnsiTheme="minorEastAsia" w:cs="宋体"/>
          <w:color w:val="000000"/>
          <w:kern w:val="0"/>
          <w:sz w:val="28"/>
          <w:szCs w:val="28"/>
        </w:rPr>
      </w:pPr>
      <w:r>
        <w:rPr>
          <w:rFonts w:asciiTheme="minorEastAsia" w:hAnsiTheme="minorEastAsia" w:cs="宋体" w:hint="eastAsia"/>
          <w:color w:val="323232"/>
          <w:kern w:val="0"/>
          <w:sz w:val="28"/>
          <w:szCs w:val="28"/>
        </w:rPr>
        <w:t>贯彻执行土地登记、房屋登记、林地登记等不动产登记政策、法规；负责城市规划区内土地登记、房屋登记、林地登记受理经办工作；负责不动产登记信息基础平台建设和管理，做好数据的整理、备份、依法对外查询工作，并与市建设、农业、林业等部门建立信息共享机制；指导县不动产登记等工作。</w:t>
      </w:r>
    </w:p>
    <w:p w:rsidR="0067624A" w:rsidRDefault="00457C44">
      <w:pPr>
        <w:pStyle w:val="a6"/>
        <w:shd w:val="clear" w:color="auto" w:fill="FFFFFF"/>
        <w:spacing w:before="0" w:beforeAutospacing="0" w:after="0" w:afterAutospacing="0" w:line="480" w:lineRule="atLeast"/>
        <w:ind w:firstLine="480"/>
        <w:outlineLvl w:val="1"/>
        <w:rPr>
          <w:rStyle w:val="a7"/>
          <w:rFonts w:asciiTheme="minorEastAsia" w:eastAsiaTheme="minorEastAsia" w:hAnsiTheme="minorEastAsia"/>
          <w:color w:val="323232"/>
          <w:sz w:val="28"/>
          <w:szCs w:val="28"/>
        </w:rPr>
      </w:pPr>
      <w:bookmarkStart w:id="5" w:name="_Toc139413558"/>
      <w:r>
        <w:rPr>
          <w:rStyle w:val="a7"/>
          <w:rFonts w:asciiTheme="minorEastAsia" w:eastAsiaTheme="minorEastAsia" w:hAnsiTheme="minorEastAsia" w:hint="eastAsia"/>
          <w:color w:val="323232"/>
          <w:sz w:val="28"/>
          <w:szCs w:val="28"/>
        </w:rPr>
        <w:t>（二）市不动产登记中心</w:t>
      </w:r>
      <w:r>
        <w:rPr>
          <w:rStyle w:val="a7"/>
          <w:rFonts w:asciiTheme="minorEastAsia" w:eastAsiaTheme="minorEastAsia" w:hAnsiTheme="minorEastAsia" w:hint="eastAsia"/>
          <w:color w:val="323232"/>
          <w:sz w:val="28"/>
          <w:szCs w:val="28"/>
        </w:rPr>
        <w:t>2022</w:t>
      </w:r>
      <w:r>
        <w:rPr>
          <w:rStyle w:val="a7"/>
          <w:rFonts w:asciiTheme="minorEastAsia" w:eastAsiaTheme="minorEastAsia" w:hAnsiTheme="minorEastAsia" w:hint="eastAsia"/>
          <w:color w:val="323232"/>
          <w:sz w:val="28"/>
          <w:szCs w:val="28"/>
        </w:rPr>
        <w:t>年重点工作</w:t>
      </w:r>
      <w:bookmarkEnd w:id="5"/>
    </w:p>
    <w:p w:rsidR="0067624A" w:rsidRDefault="00457C44">
      <w:pPr>
        <w:spacing w:line="576" w:lineRule="exact"/>
        <w:ind w:firstLineChars="200" w:firstLine="56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一是以党建为引领，加强干部职工作风队伍建设，为不动产登记工作提供强有力的保障。二是以优化营商环境为目标，打造财产登记国内优势标杆指标。三是以“强基础、补短板”为重点，推动不动产登记工作全面发展。</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6" w:name="_Toc139413559"/>
      <w:r>
        <w:rPr>
          <w:rStyle w:val="a7"/>
          <w:rFonts w:asciiTheme="minorEastAsia" w:eastAsiaTheme="minorEastAsia" w:hAnsiTheme="minorEastAsia" w:hint="eastAsia"/>
          <w:color w:val="323232"/>
          <w:sz w:val="28"/>
          <w:szCs w:val="28"/>
        </w:rPr>
        <w:t>二、部门预算单位构成</w:t>
      </w:r>
      <w:bookmarkEnd w:id="6"/>
    </w:p>
    <w:p w:rsidR="0067624A" w:rsidRDefault="00457C44">
      <w:pPr>
        <w:widowControl/>
        <w:shd w:val="clear" w:color="auto" w:fill="FEFEFE"/>
        <w:ind w:firstLine="64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从预算单位构成看，广元市不动产登记中心部门预算只包括本级预算。</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7" w:name="_Toc139413560"/>
      <w:r>
        <w:rPr>
          <w:rStyle w:val="a7"/>
          <w:rFonts w:asciiTheme="minorEastAsia" w:eastAsiaTheme="minorEastAsia" w:hAnsiTheme="minorEastAsia" w:hint="eastAsia"/>
          <w:color w:val="323232"/>
          <w:sz w:val="28"/>
          <w:szCs w:val="28"/>
        </w:rPr>
        <w:t>三、收支预算情况说明</w:t>
      </w:r>
      <w:bookmarkEnd w:id="7"/>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按照综合预算的原则，单位所有收入和支出均纳入部门预算管理。收入包括：一般公共预算拨款收入、上年结转、政府性基金预算拨款收入、其他收入；支出包括：社会保障和就业支出、卫生健康支出、住房保障支出、城乡社区支出、自然资源海洋气象等支出、粮油物资</w:t>
      </w:r>
      <w:r>
        <w:rPr>
          <w:rFonts w:asciiTheme="minorEastAsia" w:eastAsiaTheme="minorEastAsia" w:hAnsiTheme="minorEastAsia" w:hint="eastAsia"/>
          <w:color w:val="323232"/>
          <w:sz w:val="28"/>
          <w:szCs w:val="28"/>
        </w:rPr>
        <w:lastRenderedPageBreak/>
        <w:t>储备支出。市不动产登记中心部门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年收支总预算</w:t>
      </w:r>
      <w:r w:rsidR="002C42DF">
        <w:rPr>
          <w:rFonts w:asciiTheme="minorEastAsia" w:eastAsiaTheme="minorEastAsia" w:hAnsiTheme="minorEastAsia" w:hint="eastAsia"/>
          <w:color w:val="323232"/>
          <w:sz w:val="28"/>
          <w:szCs w:val="28"/>
        </w:rPr>
        <w:t>1016.74</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年收支预算总数减少</w:t>
      </w:r>
      <w:r w:rsidR="002C42DF">
        <w:rPr>
          <w:rFonts w:asciiTheme="minorEastAsia" w:eastAsiaTheme="minorEastAsia" w:hAnsiTheme="minorEastAsia" w:hint="eastAsia"/>
          <w:color w:val="323232"/>
          <w:sz w:val="28"/>
          <w:szCs w:val="28"/>
        </w:rPr>
        <w:t>121.25</w:t>
      </w:r>
      <w:r>
        <w:rPr>
          <w:rFonts w:asciiTheme="minorEastAsia" w:eastAsiaTheme="minorEastAsia" w:hAnsiTheme="minorEastAsia" w:hint="eastAsia"/>
          <w:color w:val="323232"/>
          <w:sz w:val="28"/>
          <w:szCs w:val="28"/>
        </w:rPr>
        <w:t>万元，扣除上年结转资金、一次性安排等因素后，同口径减少</w:t>
      </w:r>
      <w:r w:rsidR="002C42DF">
        <w:rPr>
          <w:rFonts w:asciiTheme="minorEastAsia" w:eastAsiaTheme="minorEastAsia" w:hAnsiTheme="minorEastAsia" w:hint="eastAsia"/>
          <w:color w:val="323232"/>
          <w:sz w:val="28"/>
          <w:szCs w:val="28"/>
        </w:rPr>
        <w:t>43.52</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年预算项目资金减少。</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8" w:name="_Toc139413561"/>
      <w:r>
        <w:rPr>
          <w:rStyle w:val="a7"/>
          <w:rFonts w:asciiTheme="minorEastAsia" w:eastAsiaTheme="minorEastAsia" w:hAnsiTheme="minorEastAsia" w:hint="eastAsia"/>
          <w:color w:val="323232"/>
          <w:sz w:val="28"/>
          <w:szCs w:val="28"/>
        </w:rPr>
        <w:t>（一）收入预算情况</w:t>
      </w:r>
      <w:bookmarkEnd w:id="8"/>
    </w:p>
    <w:p w:rsidR="002C42DF" w:rsidRDefault="002C42DF" w:rsidP="002C42DF">
      <w:pPr>
        <w:pStyle w:val="a3"/>
        <w:rPr>
          <w:rFonts w:asciiTheme="minorEastAsia" w:hAnsiTheme="minorEastAsia"/>
          <w:color w:val="323232"/>
          <w:sz w:val="28"/>
          <w:szCs w:val="28"/>
        </w:rPr>
      </w:pPr>
      <w:bookmarkStart w:id="9" w:name="_Toc139413562"/>
      <w:r>
        <w:rPr>
          <w:rFonts w:asciiTheme="minorEastAsia" w:hAnsiTheme="minorEastAsia" w:hint="eastAsia"/>
          <w:color w:val="323232"/>
          <w:sz w:val="28"/>
          <w:szCs w:val="28"/>
        </w:rPr>
        <w:t>市不动产登记中心部门2022年收入预算1016.74万元，其中：上年结转77.73万元，占7.65%；一般公共预算拨款收入834.6万元，占82.09%；其他收入4.42万元，占0.43%；政府性基金预算拨款收入100万元，占9.83%.</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r>
        <w:rPr>
          <w:rStyle w:val="a7"/>
          <w:rFonts w:asciiTheme="minorEastAsia" w:eastAsiaTheme="minorEastAsia" w:hAnsiTheme="minorEastAsia" w:hint="eastAsia"/>
          <w:color w:val="323232"/>
          <w:sz w:val="28"/>
          <w:szCs w:val="28"/>
        </w:rPr>
        <w:t>（二）支出预算情况</w:t>
      </w:r>
      <w:bookmarkEnd w:id="9"/>
    </w:p>
    <w:p w:rsidR="0067624A" w:rsidRPr="002C42DF"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年支出预算</w:t>
      </w:r>
      <w:r>
        <w:rPr>
          <w:rFonts w:asciiTheme="minorEastAsia" w:eastAsiaTheme="minorEastAsia" w:hAnsiTheme="minorEastAsia" w:hint="eastAsia"/>
          <w:color w:val="323232"/>
          <w:sz w:val="28"/>
          <w:szCs w:val="28"/>
        </w:rPr>
        <w:t>1016.74</w:t>
      </w:r>
      <w:r>
        <w:rPr>
          <w:rFonts w:asciiTheme="minorEastAsia" w:eastAsiaTheme="minorEastAsia" w:hAnsiTheme="minorEastAsia" w:hint="eastAsia"/>
          <w:color w:val="323232"/>
          <w:sz w:val="28"/>
          <w:szCs w:val="28"/>
        </w:rPr>
        <w:t>万元，其中：基本支出</w:t>
      </w:r>
      <w:r>
        <w:rPr>
          <w:rFonts w:asciiTheme="minorEastAsia" w:eastAsiaTheme="minorEastAsia" w:hAnsiTheme="minorEastAsia" w:hint="eastAsia"/>
          <w:color w:val="323232"/>
          <w:sz w:val="28"/>
          <w:szCs w:val="28"/>
        </w:rPr>
        <w:t>380.1</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37.38%</w:t>
      </w:r>
      <w:r>
        <w:rPr>
          <w:rFonts w:asciiTheme="minorEastAsia" w:eastAsiaTheme="minorEastAsia" w:hAnsiTheme="minorEastAsia" w:hint="eastAsia"/>
          <w:color w:val="323232"/>
          <w:sz w:val="28"/>
          <w:szCs w:val="28"/>
        </w:rPr>
        <w:t>；项目支出</w:t>
      </w:r>
      <w:r w:rsidR="002C42DF">
        <w:rPr>
          <w:rFonts w:asciiTheme="minorEastAsia" w:eastAsiaTheme="minorEastAsia" w:hAnsiTheme="minorEastAsia" w:hint="eastAsia"/>
          <w:color w:val="323232"/>
          <w:sz w:val="28"/>
          <w:szCs w:val="28"/>
        </w:rPr>
        <w:t>636.65</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62.</w:t>
      </w:r>
      <w:r w:rsidR="002C42DF">
        <w:rPr>
          <w:rFonts w:asciiTheme="minorEastAsia" w:eastAsiaTheme="minorEastAsia" w:hAnsiTheme="minorEastAsia" w:hint="eastAsia"/>
          <w:color w:val="323232"/>
          <w:sz w:val="28"/>
          <w:szCs w:val="28"/>
        </w:rPr>
        <w:t>62</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w:t>
      </w:r>
      <w:r w:rsidR="002C42DF" w:rsidRPr="002C42DF">
        <w:rPr>
          <w:rFonts w:asciiTheme="minorEastAsia" w:eastAsiaTheme="minorEastAsia" w:hAnsiTheme="minorEastAsia"/>
          <w:color w:val="323232"/>
          <w:sz w:val="28"/>
          <w:szCs w:val="28"/>
        </w:rPr>
        <w:t xml:space="preserve"> </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0" w:name="_Toc139413563"/>
      <w:r>
        <w:rPr>
          <w:rStyle w:val="a7"/>
          <w:rFonts w:asciiTheme="minorEastAsia" w:eastAsiaTheme="minorEastAsia" w:hAnsiTheme="minorEastAsia" w:hint="eastAsia"/>
          <w:color w:val="323232"/>
          <w:sz w:val="28"/>
          <w:szCs w:val="28"/>
        </w:rPr>
        <w:t>四、财政拨款收支预算情况说明</w:t>
      </w:r>
      <w:bookmarkEnd w:id="10"/>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年财政拨款收支总预算</w:t>
      </w:r>
      <w:r w:rsidR="002C42DF">
        <w:rPr>
          <w:rFonts w:asciiTheme="minorEastAsia" w:eastAsiaTheme="minorEastAsia" w:hAnsiTheme="minorEastAsia" w:hint="eastAsia"/>
          <w:color w:val="323232"/>
          <w:sz w:val="28"/>
          <w:szCs w:val="28"/>
        </w:rPr>
        <w:t>1012.33</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年财政拨款收支总预算减少</w:t>
      </w:r>
      <w:r w:rsidR="002C42DF">
        <w:rPr>
          <w:rFonts w:asciiTheme="minorEastAsia" w:eastAsiaTheme="minorEastAsia" w:hAnsiTheme="minorEastAsia" w:hint="eastAsia"/>
          <w:color w:val="323232"/>
          <w:sz w:val="28"/>
          <w:szCs w:val="28"/>
        </w:rPr>
        <w:t>125.66</w:t>
      </w:r>
      <w:r>
        <w:rPr>
          <w:rFonts w:asciiTheme="minorEastAsia" w:eastAsiaTheme="minorEastAsia" w:hAnsiTheme="minorEastAsia" w:hint="eastAsia"/>
          <w:color w:val="323232"/>
          <w:sz w:val="28"/>
          <w:szCs w:val="28"/>
        </w:rPr>
        <w:t>万元，扣除上年结转资金、一次性安排等因素后，同口径减少</w:t>
      </w:r>
      <w:r w:rsidR="002C42DF">
        <w:rPr>
          <w:rFonts w:asciiTheme="minorEastAsia" w:eastAsiaTheme="minorEastAsia" w:hAnsiTheme="minorEastAsia" w:hint="eastAsia"/>
          <w:color w:val="323232"/>
          <w:sz w:val="28"/>
          <w:szCs w:val="28"/>
        </w:rPr>
        <w:t>47.93</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年项目预算减少。</w:t>
      </w:r>
    </w:p>
    <w:p w:rsidR="002C42DF" w:rsidRDefault="00457C44" w:rsidP="002C42DF">
      <w:pPr>
        <w:pStyle w:val="a3"/>
        <w:ind w:firstLineChars="200" w:firstLine="560"/>
        <w:rPr>
          <w:rFonts w:asciiTheme="minorEastAsia" w:hAnsiTheme="minorEastAsia" w:hint="eastAsia"/>
          <w:color w:val="323232"/>
          <w:sz w:val="28"/>
          <w:szCs w:val="28"/>
        </w:rPr>
      </w:pPr>
      <w:r>
        <w:rPr>
          <w:rFonts w:asciiTheme="minorEastAsia" w:hAnsiTheme="minorEastAsia" w:hint="eastAsia"/>
          <w:color w:val="323232"/>
          <w:sz w:val="28"/>
          <w:szCs w:val="28"/>
        </w:rPr>
        <w:t>收入包括：本年一般公共预算拨款收入</w:t>
      </w:r>
      <w:r>
        <w:rPr>
          <w:rFonts w:asciiTheme="minorEastAsia" w:hAnsiTheme="minorEastAsia" w:hint="eastAsia"/>
          <w:color w:val="323232"/>
          <w:sz w:val="28"/>
          <w:szCs w:val="28"/>
        </w:rPr>
        <w:t>834.6</w:t>
      </w:r>
      <w:r>
        <w:rPr>
          <w:rFonts w:asciiTheme="minorEastAsia" w:hAnsiTheme="minorEastAsia" w:hint="eastAsia"/>
          <w:color w:val="323232"/>
          <w:sz w:val="28"/>
          <w:szCs w:val="28"/>
        </w:rPr>
        <w:t>万元、上年结转一般公共预算拨款收入</w:t>
      </w:r>
      <w:r>
        <w:rPr>
          <w:rFonts w:asciiTheme="minorEastAsia" w:hAnsiTheme="minorEastAsia" w:hint="eastAsia"/>
          <w:color w:val="323232"/>
          <w:sz w:val="28"/>
          <w:szCs w:val="28"/>
        </w:rPr>
        <w:t>77.73</w:t>
      </w:r>
      <w:r>
        <w:rPr>
          <w:rFonts w:asciiTheme="minorEastAsia" w:hAnsiTheme="minorEastAsia" w:hint="eastAsia"/>
          <w:color w:val="323232"/>
          <w:sz w:val="28"/>
          <w:szCs w:val="28"/>
        </w:rPr>
        <w:t>万元</w:t>
      </w:r>
      <w:r w:rsidR="002C42DF">
        <w:rPr>
          <w:rFonts w:asciiTheme="minorEastAsia" w:hAnsiTheme="minorEastAsia" w:hint="eastAsia"/>
          <w:color w:val="323232"/>
          <w:sz w:val="28"/>
          <w:szCs w:val="28"/>
        </w:rPr>
        <w:t>；</w:t>
      </w:r>
      <w:r w:rsidR="002C42DF" w:rsidRPr="002C42DF">
        <w:rPr>
          <w:rFonts w:asciiTheme="minorEastAsia" w:hAnsiTheme="minorEastAsia" w:hint="eastAsia"/>
          <w:color w:val="323232"/>
          <w:sz w:val="28"/>
          <w:szCs w:val="28"/>
        </w:rPr>
        <w:t>政府性基金预算拨款收入100万元</w:t>
      </w:r>
      <w:r w:rsidR="002C42DF">
        <w:rPr>
          <w:rFonts w:asciiTheme="minorEastAsia" w:hAnsiTheme="minorEastAsia" w:hint="eastAsia"/>
          <w:color w:val="323232"/>
          <w:sz w:val="28"/>
          <w:szCs w:val="28"/>
        </w:rPr>
        <w:t>；</w:t>
      </w:r>
    </w:p>
    <w:p w:rsidR="002C42DF" w:rsidRPr="002C42DF" w:rsidRDefault="00457C44" w:rsidP="002438DE">
      <w:pPr>
        <w:pStyle w:val="a3"/>
        <w:ind w:firstLineChars="200" w:firstLine="560"/>
        <w:rPr>
          <w:rFonts w:asciiTheme="minorEastAsia" w:hAnsiTheme="minorEastAsia"/>
          <w:color w:val="323232"/>
          <w:sz w:val="28"/>
          <w:szCs w:val="28"/>
        </w:rPr>
      </w:pPr>
      <w:r>
        <w:rPr>
          <w:rFonts w:asciiTheme="minorEastAsia" w:hAnsiTheme="minorEastAsia" w:hint="eastAsia"/>
          <w:color w:val="323232"/>
          <w:sz w:val="28"/>
          <w:szCs w:val="28"/>
        </w:rPr>
        <w:t>支出包括：社会保障和就业支出</w:t>
      </w:r>
      <w:r>
        <w:rPr>
          <w:rFonts w:asciiTheme="minorEastAsia" w:hAnsiTheme="minorEastAsia" w:hint="eastAsia"/>
          <w:color w:val="323232"/>
          <w:sz w:val="28"/>
          <w:szCs w:val="28"/>
        </w:rPr>
        <w:t>30.51</w:t>
      </w:r>
      <w:r>
        <w:rPr>
          <w:rFonts w:asciiTheme="minorEastAsia" w:hAnsiTheme="minorEastAsia" w:hint="eastAsia"/>
          <w:color w:val="323232"/>
          <w:sz w:val="28"/>
          <w:szCs w:val="28"/>
        </w:rPr>
        <w:t>万</w:t>
      </w:r>
      <w:r w:rsidR="002C42DF">
        <w:rPr>
          <w:rFonts w:asciiTheme="minorEastAsia" w:hAnsiTheme="minorEastAsia" w:hint="eastAsia"/>
          <w:color w:val="323232"/>
          <w:sz w:val="28"/>
          <w:szCs w:val="28"/>
        </w:rPr>
        <w:t>:</w:t>
      </w:r>
      <w:r>
        <w:rPr>
          <w:rFonts w:asciiTheme="minorEastAsia" w:hAnsiTheme="minorEastAsia" w:hint="eastAsia"/>
          <w:color w:val="323232"/>
          <w:sz w:val="28"/>
          <w:szCs w:val="28"/>
        </w:rPr>
        <w:t>元、卫生健康支出</w:t>
      </w:r>
      <w:r>
        <w:rPr>
          <w:rFonts w:asciiTheme="minorEastAsia" w:hAnsiTheme="minorEastAsia" w:hint="eastAsia"/>
          <w:color w:val="323232"/>
          <w:sz w:val="28"/>
          <w:szCs w:val="28"/>
        </w:rPr>
        <w:t>15.25</w:t>
      </w:r>
      <w:r>
        <w:rPr>
          <w:rFonts w:asciiTheme="minorEastAsia" w:hAnsiTheme="minorEastAsia" w:hint="eastAsia"/>
          <w:color w:val="323232"/>
          <w:sz w:val="28"/>
          <w:szCs w:val="28"/>
        </w:rPr>
        <w:t>万元、城乡社区支出</w:t>
      </w:r>
      <w:r>
        <w:rPr>
          <w:rFonts w:asciiTheme="minorEastAsia" w:hAnsiTheme="minorEastAsia" w:hint="eastAsia"/>
          <w:color w:val="323232"/>
          <w:sz w:val="28"/>
          <w:szCs w:val="28"/>
        </w:rPr>
        <w:t>100</w:t>
      </w:r>
      <w:r>
        <w:rPr>
          <w:rFonts w:asciiTheme="minorEastAsia" w:hAnsiTheme="minorEastAsia" w:hint="eastAsia"/>
          <w:color w:val="323232"/>
          <w:sz w:val="28"/>
          <w:szCs w:val="28"/>
        </w:rPr>
        <w:t>万元、自然资源海洋气象等支出</w:t>
      </w:r>
      <w:r w:rsidR="002C42DF">
        <w:rPr>
          <w:rFonts w:asciiTheme="minorEastAsia" w:hAnsiTheme="minorEastAsia" w:hint="eastAsia"/>
          <w:color w:val="323232"/>
          <w:sz w:val="28"/>
          <w:szCs w:val="28"/>
        </w:rPr>
        <w:t>829.25</w:t>
      </w:r>
      <w:r>
        <w:rPr>
          <w:rFonts w:asciiTheme="minorEastAsia" w:hAnsiTheme="minorEastAsia" w:hint="eastAsia"/>
          <w:color w:val="323232"/>
          <w:sz w:val="28"/>
          <w:szCs w:val="28"/>
        </w:rPr>
        <w:t>万元、住房保障支出</w:t>
      </w:r>
      <w:r>
        <w:rPr>
          <w:rFonts w:asciiTheme="minorEastAsia" w:hAnsiTheme="minorEastAsia" w:hint="eastAsia"/>
          <w:color w:val="323232"/>
          <w:sz w:val="28"/>
          <w:szCs w:val="28"/>
        </w:rPr>
        <w:t>34.42</w:t>
      </w:r>
      <w:r>
        <w:rPr>
          <w:rFonts w:asciiTheme="minorEastAsia" w:hAnsiTheme="minorEastAsia" w:hint="eastAsia"/>
          <w:color w:val="323232"/>
          <w:sz w:val="28"/>
          <w:szCs w:val="28"/>
        </w:rPr>
        <w:t>万元</w:t>
      </w:r>
      <w:r w:rsidR="002C42DF">
        <w:rPr>
          <w:rFonts w:asciiTheme="minorEastAsia" w:hAnsiTheme="minorEastAsia" w:hint="eastAsia"/>
          <w:color w:val="323232"/>
          <w:sz w:val="28"/>
          <w:szCs w:val="28"/>
        </w:rPr>
        <w:t>、</w:t>
      </w:r>
      <w:r w:rsidR="002C42DF" w:rsidRPr="002C42DF">
        <w:rPr>
          <w:rFonts w:asciiTheme="minorEastAsia" w:hAnsiTheme="minorEastAsia" w:hint="eastAsia"/>
          <w:color w:val="323232"/>
          <w:sz w:val="28"/>
          <w:szCs w:val="28"/>
        </w:rPr>
        <w:t>粮油物资储备支出2.9万元</w:t>
      </w:r>
      <w:r w:rsidR="002C42DF">
        <w:rPr>
          <w:rFonts w:asciiTheme="minorEastAsia" w:hAnsiTheme="minorEastAsia" w:hint="eastAsia"/>
          <w:color w:val="323232"/>
          <w:sz w:val="28"/>
          <w:szCs w:val="28"/>
        </w:rPr>
        <w:t>。</w:t>
      </w:r>
    </w:p>
    <w:p w:rsidR="0067624A" w:rsidRDefault="00457C44" w:rsidP="002C42DF">
      <w:pPr>
        <w:pStyle w:val="a3"/>
        <w:ind w:firstLineChars="200" w:firstLine="560"/>
        <w:rPr>
          <w:rFonts w:asciiTheme="minorEastAsia" w:hAnsiTheme="minorEastAsia"/>
          <w:color w:val="323232"/>
          <w:sz w:val="28"/>
          <w:szCs w:val="28"/>
        </w:rPr>
      </w:pPr>
      <w:r>
        <w:rPr>
          <w:rFonts w:asciiTheme="minorEastAsia" w:hAnsiTheme="minorEastAsia" w:hint="eastAsia"/>
          <w:color w:val="323232"/>
          <w:sz w:val="28"/>
          <w:szCs w:val="28"/>
        </w:rPr>
        <w:lastRenderedPageBreak/>
        <w:t>。</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1" w:name="_Toc139413564"/>
      <w:r>
        <w:rPr>
          <w:rStyle w:val="a7"/>
          <w:rFonts w:asciiTheme="minorEastAsia" w:eastAsiaTheme="minorEastAsia" w:hAnsiTheme="minorEastAsia" w:hint="eastAsia"/>
          <w:color w:val="323232"/>
          <w:sz w:val="28"/>
          <w:szCs w:val="28"/>
        </w:rPr>
        <w:t>五、一般公共预算当年拨款情况说明</w:t>
      </w:r>
      <w:bookmarkEnd w:id="11"/>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2" w:name="_Toc139413565"/>
      <w:r>
        <w:rPr>
          <w:rStyle w:val="a7"/>
          <w:rFonts w:asciiTheme="minorEastAsia" w:eastAsiaTheme="minorEastAsia" w:hAnsiTheme="minorEastAsia" w:hint="eastAsia"/>
          <w:color w:val="323232"/>
          <w:sz w:val="28"/>
          <w:szCs w:val="28"/>
        </w:rPr>
        <w:t>（一）一般公共预算当年拨款规</w:t>
      </w:r>
      <w:r>
        <w:rPr>
          <w:rStyle w:val="a7"/>
          <w:rFonts w:asciiTheme="minorEastAsia" w:eastAsiaTheme="minorEastAsia" w:hAnsiTheme="minorEastAsia" w:hint="eastAsia"/>
          <w:color w:val="323232"/>
          <w:sz w:val="28"/>
          <w:szCs w:val="28"/>
        </w:rPr>
        <w:t>模变化情况</w:t>
      </w:r>
      <w:bookmarkEnd w:id="12"/>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年一般公共预算当年拨款</w:t>
      </w:r>
      <w:r w:rsidR="002C42DF">
        <w:rPr>
          <w:rFonts w:asciiTheme="minorEastAsia" w:eastAsiaTheme="minorEastAsia" w:hAnsiTheme="minorEastAsia" w:hint="eastAsia"/>
          <w:color w:val="323232"/>
          <w:sz w:val="28"/>
          <w:szCs w:val="28"/>
        </w:rPr>
        <w:t>834.6</w:t>
      </w:r>
      <w:r>
        <w:rPr>
          <w:rFonts w:asciiTheme="minorEastAsia" w:eastAsiaTheme="minorEastAsia" w:hAnsiTheme="minorEastAsia" w:hint="eastAsia"/>
          <w:color w:val="323232"/>
          <w:sz w:val="28"/>
          <w:szCs w:val="28"/>
        </w:rPr>
        <w:t>万元，比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年预算数</w:t>
      </w:r>
      <w:r w:rsidR="002C42DF">
        <w:rPr>
          <w:rFonts w:asciiTheme="minorEastAsia" w:eastAsiaTheme="minorEastAsia" w:hAnsiTheme="minorEastAsia" w:hint="eastAsia"/>
          <w:color w:val="323232"/>
          <w:sz w:val="28"/>
          <w:szCs w:val="28"/>
        </w:rPr>
        <w:t>减少39.43</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年场馆项目预算资金拨付。</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3" w:name="_Toc139413566"/>
      <w:r>
        <w:rPr>
          <w:rStyle w:val="a7"/>
          <w:rFonts w:asciiTheme="minorEastAsia" w:eastAsiaTheme="minorEastAsia" w:hAnsiTheme="minorEastAsia" w:hint="eastAsia"/>
          <w:color w:val="323232"/>
          <w:sz w:val="28"/>
          <w:szCs w:val="28"/>
        </w:rPr>
        <w:t>（二）一般公共预算当年拨款结构情况</w:t>
      </w:r>
      <w:bookmarkEnd w:id="13"/>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社会保障和就业支出</w:t>
      </w:r>
      <w:r>
        <w:rPr>
          <w:rFonts w:asciiTheme="minorEastAsia" w:eastAsiaTheme="minorEastAsia" w:hAnsiTheme="minorEastAsia" w:hint="eastAsia"/>
          <w:color w:val="323232"/>
          <w:sz w:val="28"/>
          <w:szCs w:val="28"/>
        </w:rPr>
        <w:t>30.51</w:t>
      </w:r>
      <w:r>
        <w:rPr>
          <w:rFonts w:asciiTheme="minorEastAsia" w:eastAsiaTheme="minorEastAsia" w:hAnsiTheme="minorEastAsia" w:hint="eastAsia"/>
          <w:color w:val="323232"/>
          <w:sz w:val="28"/>
          <w:szCs w:val="28"/>
        </w:rPr>
        <w:t>万元、卫生健康支出</w:t>
      </w:r>
      <w:r>
        <w:rPr>
          <w:rFonts w:asciiTheme="minorEastAsia" w:eastAsiaTheme="minorEastAsia" w:hAnsiTheme="minorEastAsia" w:hint="eastAsia"/>
          <w:color w:val="323232"/>
          <w:sz w:val="28"/>
          <w:szCs w:val="28"/>
        </w:rPr>
        <w:t>15.25</w:t>
      </w:r>
      <w:r>
        <w:rPr>
          <w:rFonts w:asciiTheme="minorEastAsia" w:eastAsiaTheme="minorEastAsia" w:hAnsiTheme="minorEastAsia" w:hint="eastAsia"/>
          <w:color w:val="323232"/>
          <w:sz w:val="28"/>
          <w:szCs w:val="28"/>
        </w:rPr>
        <w:t>万元</w:t>
      </w:r>
      <w:r w:rsidR="002438DE">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自然资源海洋气象等支出</w:t>
      </w:r>
      <w:r>
        <w:rPr>
          <w:rFonts w:asciiTheme="minorEastAsia" w:eastAsiaTheme="minorEastAsia" w:hAnsiTheme="minorEastAsia" w:hint="eastAsia"/>
          <w:color w:val="323232"/>
          <w:sz w:val="28"/>
          <w:szCs w:val="28"/>
        </w:rPr>
        <w:t>751.52</w:t>
      </w:r>
      <w:r>
        <w:rPr>
          <w:rFonts w:asciiTheme="minorEastAsia" w:eastAsiaTheme="minorEastAsia" w:hAnsiTheme="minorEastAsia" w:hint="eastAsia"/>
          <w:color w:val="323232"/>
          <w:sz w:val="28"/>
          <w:szCs w:val="28"/>
        </w:rPr>
        <w:t>万元、住房保障支出</w:t>
      </w:r>
      <w:r>
        <w:rPr>
          <w:rFonts w:asciiTheme="minorEastAsia" w:eastAsiaTheme="minorEastAsia" w:hAnsiTheme="minorEastAsia" w:hint="eastAsia"/>
          <w:color w:val="323232"/>
          <w:sz w:val="28"/>
          <w:szCs w:val="28"/>
        </w:rPr>
        <w:t>34.42</w:t>
      </w:r>
      <w:r>
        <w:rPr>
          <w:rFonts w:asciiTheme="minorEastAsia" w:eastAsiaTheme="minorEastAsia" w:hAnsiTheme="minorEastAsia" w:hint="eastAsia"/>
          <w:color w:val="323232"/>
          <w:sz w:val="28"/>
          <w:szCs w:val="28"/>
        </w:rPr>
        <w:t>万元、粮油物资储备支出</w:t>
      </w:r>
      <w:r>
        <w:rPr>
          <w:rFonts w:asciiTheme="minorEastAsia" w:eastAsiaTheme="minorEastAsia" w:hAnsiTheme="minorEastAsia" w:hint="eastAsia"/>
          <w:color w:val="323232"/>
          <w:sz w:val="28"/>
          <w:szCs w:val="28"/>
        </w:rPr>
        <w:t>2.9</w:t>
      </w:r>
      <w:r>
        <w:rPr>
          <w:rFonts w:asciiTheme="minorEastAsia" w:eastAsiaTheme="minorEastAsia" w:hAnsiTheme="minorEastAsia" w:hint="eastAsia"/>
          <w:color w:val="323232"/>
          <w:sz w:val="28"/>
          <w:szCs w:val="28"/>
        </w:rPr>
        <w:t>万元。</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4" w:name="_Toc139413567"/>
      <w:r>
        <w:rPr>
          <w:rStyle w:val="a7"/>
          <w:rFonts w:asciiTheme="minorEastAsia" w:eastAsiaTheme="minorEastAsia" w:hAnsiTheme="minorEastAsia" w:hint="eastAsia"/>
          <w:color w:val="323232"/>
          <w:sz w:val="28"/>
          <w:szCs w:val="28"/>
        </w:rPr>
        <w:t>（三）一般公共预算当年拨款具体使用情况</w:t>
      </w:r>
      <w:bookmarkEnd w:id="14"/>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、自然资源海洋气象等（类）自然资源事务（款）事业运行（项）预算数为</w:t>
      </w:r>
      <w:r w:rsidR="002438DE">
        <w:rPr>
          <w:rFonts w:asciiTheme="minorEastAsia" w:eastAsiaTheme="minorEastAsia" w:hAnsiTheme="minorEastAsia" w:hint="eastAsia"/>
          <w:color w:val="323232"/>
          <w:sz w:val="28"/>
          <w:szCs w:val="28"/>
        </w:rPr>
        <w:t>297.02</w:t>
      </w:r>
      <w:r>
        <w:rPr>
          <w:rFonts w:asciiTheme="minorEastAsia" w:eastAsiaTheme="minorEastAsia" w:hAnsiTheme="minorEastAsia" w:hint="eastAsia"/>
          <w:color w:val="323232"/>
          <w:sz w:val="28"/>
          <w:szCs w:val="28"/>
        </w:rPr>
        <w:t>万元，主要用于事业单位工资奖金津补贴、其他工资福利支出、办公经费、会议费、培训费、委托业务费、公务接待费、其他交通费、维修（护）费、工会经费、福利费、其他商品和服务支出、设备购置、其他对个人和家庭补助。</w:t>
      </w:r>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w:t>
      </w:r>
      <w:r>
        <w:rPr>
          <w:rFonts w:asciiTheme="minorEastAsia" w:eastAsiaTheme="minorEastAsia" w:hAnsiTheme="minorEastAsia" w:hint="eastAsia"/>
          <w:color w:val="323232"/>
          <w:sz w:val="28"/>
          <w:szCs w:val="28"/>
        </w:rPr>
        <w:t>、社会保障和就业支出（类）行政事业单位养老保险</w:t>
      </w:r>
      <w:r>
        <w:rPr>
          <w:rFonts w:asciiTheme="minorEastAsia" w:eastAsiaTheme="minorEastAsia" w:hAnsiTheme="minorEastAsia" w:hint="eastAsia"/>
          <w:color w:val="323232"/>
          <w:sz w:val="28"/>
          <w:szCs w:val="28"/>
        </w:rPr>
        <w:t xml:space="preserve"> </w:t>
      </w:r>
      <w:r>
        <w:rPr>
          <w:rFonts w:asciiTheme="minorEastAsia" w:eastAsiaTheme="minorEastAsia" w:hAnsiTheme="minorEastAsia" w:hint="eastAsia"/>
          <w:color w:val="323232"/>
          <w:sz w:val="28"/>
          <w:szCs w:val="28"/>
        </w:rPr>
        <w:t>（款）机关事业单位基本养老保险缴费支出（项）预算数为</w:t>
      </w:r>
      <w:r>
        <w:rPr>
          <w:rFonts w:asciiTheme="minorEastAsia" w:eastAsiaTheme="minorEastAsia" w:hAnsiTheme="minorEastAsia" w:hint="eastAsia"/>
          <w:color w:val="323232"/>
          <w:sz w:val="28"/>
          <w:szCs w:val="28"/>
        </w:rPr>
        <w:t>30.51</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主要用于行政单位社会保障缴费。</w:t>
      </w:r>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3</w:t>
      </w:r>
      <w:r>
        <w:rPr>
          <w:rFonts w:asciiTheme="minorEastAsia" w:eastAsiaTheme="minorEastAsia" w:hAnsiTheme="minorEastAsia" w:hint="eastAsia"/>
          <w:color w:val="323232"/>
          <w:sz w:val="28"/>
          <w:szCs w:val="28"/>
        </w:rPr>
        <w:t>、卫生健康支出（类）行政事业单位医疗（款）</w:t>
      </w:r>
      <w:r w:rsidR="002438DE">
        <w:rPr>
          <w:rFonts w:asciiTheme="minorEastAsia" w:eastAsiaTheme="minorEastAsia" w:hAnsiTheme="minorEastAsia" w:hint="eastAsia"/>
          <w:color w:val="323232"/>
          <w:sz w:val="28"/>
          <w:szCs w:val="28"/>
        </w:rPr>
        <w:t>事业</w:t>
      </w:r>
      <w:r>
        <w:rPr>
          <w:rFonts w:asciiTheme="minorEastAsia" w:eastAsiaTheme="minorEastAsia" w:hAnsiTheme="minorEastAsia" w:hint="eastAsia"/>
          <w:color w:val="323232"/>
          <w:sz w:val="28"/>
          <w:szCs w:val="28"/>
        </w:rPr>
        <w:t>单位医疗</w:t>
      </w:r>
      <w:r>
        <w:rPr>
          <w:rFonts w:asciiTheme="minorEastAsia" w:eastAsiaTheme="minorEastAsia" w:hAnsiTheme="minorEastAsia" w:hint="eastAsia"/>
          <w:color w:val="323232"/>
          <w:sz w:val="28"/>
          <w:szCs w:val="28"/>
        </w:rPr>
        <w:t>（项）预算数为</w:t>
      </w:r>
      <w:r>
        <w:rPr>
          <w:rFonts w:asciiTheme="minorEastAsia" w:eastAsiaTheme="minorEastAsia" w:hAnsiTheme="minorEastAsia" w:hint="eastAsia"/>
          <w:color w:val="323232"/>
          <w:sz w:val="28"/>
          <w:szCs w:val="28"/>
        </w:rPr>
        <w:t>15.25</w:t>
      </w:r>
      <w:r>
        <w:rPr>
          <w:rFonts w:asciiTheme="minorEastAsia" w:eastAsiaTheme="minorEastAsia" w:hAnsiTheme="minorEastAsia" w:hint="eastAsia"/>
          <w:color w:val="323232"/>
          <w:sz w:val="28"/>
          <w:szCs w:val="28"/>
        </w:rPr>
        <w:t>万元主要用于事业单位经常性补助的社会保障缴费。</w:t>
      </w:r>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4</w:t>
      </w:r>
      <w:r>
        <w:rPr>
          <w:rFonts w:asciiTheme="minorEastAsia" w:eastAsiaTheme="minorEastAsia" w:hAnsiTheme="minorEastAsia" w:hint="eastAsia"/>
          <w:color w:val="323232"/>
          <w:sz w:val="28"/>
          <w:szCs w:val="28"/>
        </w:rPr>
        <w:t>、住房保障支出（类）住房改革支出（款）住房公积金（项）预算数为</w:t>
      </w:r>
      <w:r>
        <w:rPr>
          <w:rFonts w:asciiTheme="minorEastAsia" w:eastAsiaTheme="minorEastAsia" w:hAnsiTheme="minorEastAsia" w:hint="eastAsia"/>
          <w:color w:val="323232"/>
          <w:sz w:val="28"/>
          <w:szCs w:val="28"/>
        </w:rPr>
        <w:t>34.42</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主要用主要用于行政事业单位住房公积金。</w:t>
      </w:r>
    </w:p>
    <w:p w:rsidR="002438DE" w:rsidRDefault="00457C44" w:rsidP="002438DE">
      <w:pPr>
        <w:widowControl/>
        <w:ind w:firstLineChars="150" w:firstLine="420"/>
        <w:jc w:val="left"/>
        <w:rPr>
          <w:rFonts w:asciiTheme="minorEastAsia" w:hAnsiTheme="minorEastAsia" w:hint="eastAsia"/>
          <w:color w:val="323232"/>
          <w:sz w:val="28"/>
          <w:szCs w:val="28"/>
        </w:rPr>
      </w:pPr>
      <w:r>
        <w:rPr>
          <w:rFonts w:asciiTheme="minorEastAsia" w:hAnsiTheme="minorEastAsia" w:hint="eastAsia"/>
          <w:color w:val="323232"/>
          <w:sz w:val="28"/>
          <w:szCs w:val="28"/>
        </w:rPr>
        <w:t>5</w:t>
      </w:r>
      <w:r>
        <w:rPr>
          <w:rFonts w:asciiTheme="minorEastAsia" w:hAnsiTheme="minorEastAsia" w:hint="eastAsia"/>
          <w:color w:val="323232"/>
          <w:sz w:val="28"/>
          <w:szCs w:val="28"/>
        </w:rPr>
        <w:t>、自然资源海洋气象等（类）自然资源事务（款）其他自然资源事务支出（项）预算数为</w:t>
      </w:r>
      <w:r w:rsidR="002438DE">
        <w:rPr>
          <w:rFonts w:asciiTheme="minorEastAsia" w:hAnsiTheme="minorEastAsia" w:hint="eastAsia"/>
          <w:color w:val="323232"/>
          <w:sz w:val="28"/>
          <w:szCs w:val="28"/>
        </w:rPr>
        <w:t>454.5</w:t>
      </w:r>
      <w:r>
        <w:rPr>
          <w:rFonts w:asciiTheme="minorEastAsia" w:hAnsiTheme="minorEastAsia" w:hint="eastAsia"/>
          <w:color w:val="323232"/>
          <w:sz w:val="28"/>
          <w:szCs w:val="28"/>
        </w:rPr>
        <w:t>万元，主要用于事业单位房租、数据库等保运转。</w:t>
      </w:r>
    </w:p>
    <w:p w:rsidR="002438DE" w:rsidRPr="002438DE" w:rsidRDefault="00457C44" w:rsidP="002438DE">
      <w:pPr>
        <w:widowControl/>
        <w:ind w:firstLineChars="100" w:firstLine="280"/>
        <w:jc w:val="left"/>
      </w:pPr>
      <w:r>
        <w:rPr>
          <w:rFonts w:asciiTheme="minorEastAsia" w:hAnsiTheme="minorEastAsia" w:hint="eastAsia"/>
          <w:color w:val="323232"/>
          <w:sz w:val="28"/>
          <w:szCs w:val="28"/>
        </w:rPr>
        <w:t xml:space="preserve"> </w:t>
      </w:r>
      <w:r w:rsidR="002438DE">
        <w:rPr>
          <w:rFonts w:asciiTheme="minorEastAsia" w:hAnsiTheme="minorEastAsia" w:hint="eastAsia"/>
          <w:color w:val="323232"/>
          <w:sz w:val="28"/>
          <w:szCs w:val="28"/>
        </w:rPr>
        <w:t>6.</w:t>
      </w:r>
      <w:r w:rsidR="002438DE" w:rsidRPr="002438DE">
        <w:rPr>
          <w:rFonts w:asciiTheme="minorEastAsia" w:hAnsiTheme="minorEastAsia" w:hint="eastAsia"/>
          <w:color w:val="323232"/>
          <w:sz w:val="28"/>
          <w:szCs w:val="28"/>
        </w:rPr>
        <w:t>粮油物资储备支出 （类）粮油物资事务（款）事业运行（项）</w:t>
      </w:r>
      <w:r w:rsidR="00591950">
        <w:rPr>
          <w:rFonts w:asciiTheme="minorEastAsia" w:hAnsiTheme="minorEastAsia" w:hint="eastAsia"/>
          <w:color w:val="323232"/>
          <w:sz w:val="28"/>
          <w:szCs w:val="28"/>
        </w:rPr>
        <w:t>（代码2220199）</w:t>
      </w:r>
      <w:r w:rsidR="002438DE" w:rsidRPr="002438DE">
        <w:rPr>
          <w:rFonts w:asciiTheme="minorEastAsia" w:hAnsiTheme="minorEastAsia" w:hint="eastAsia"/>
          <w:color w:val="323232"/>
          <w:sz w:val="28"/>
          <w:szCs w:val="28"/>
        </w:rPr>
        <w:t>2.9万元，</w:t>
      </w:r>
      <w:r w:rsidR="00591950">
        <w:rPr>
          <w:rFonts w:asciiTheme="minorEastAsia" w:hAnsiTheme="minorEastAsia" w:hint="eastAsia"/>
          <w:color w:val="323232"/>
          <w:sz w:val="28"/>
          <w:szCs w:val="28"/>
        </w:rPr>
        <w:t>实际为自然资源海洋气象等（类）自然资源事务（款）其他自然资源事务支出（项）项目（代码2200199），因填预算时在报表中误将代码录错。</w:t>
      </w:r>
      <w:r w:rsidR="002438DE" w:rsidRPr="002438DE">
        <w:rPr>
          <w:rFonts w:asciiTheme="minorEastAsia" w:hAnsiTheme="minorEastAsia" w:hint="eastAsia"/>
          <w:color w:val="323232"/>
          <w:sz w:val="28"/>
          <w:szCs w:val="28"/>
        </w:rPr>
        <w:t>主要用于</w:t>
      </w:r>
      <w:r w:rsidR="00591950">
        <w:rPr>
          <w:rFonts w:asciiTheme="minorEastAsia" w:hAnsiTheme="minorEastAsia" w:hint="eastAsia"/>
          <w:color w:val="323232"/>
          <w:sz w:val="28"/>
          <w:szCs w:val="28"/>
        </w:rPr>
        <w:t>事业单位其他工作经费开支。</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5" w:name="_Toc139413568"/>
      <w:r>
        <w:rPr>
          <w:rStyle w:val="a7"/>
          <w:rFonts w:asciiTheme="minorEastAsia" w:eastAsiaTheme="minorEastAsia" w:hAnsiTheme="minorEastAsia" w:hint="eastAsia"/>
          <w:color w:val="323232"/>
          <w:sz w:val="28"/>
          <w:szCs w:val="28"/>
        </w:rPr>
        <w:t>六、一般公共预算基本支出情况说明</w:t>
      </w:r>
      <w:bookmarkEnd w:id="15"/>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年一般公共预算基本支出</w:t>
      </w:r>
      <w:r>
        <w:rPr>
          <w:rFonts w:asciiTheme="minorEastAsia" w:eastAsiaTheme="minorEastAsia" w:hAnsiTheme="minorEastAsia" w:hint="eastAsia"/>
          <w:color w:val="323232"/>
          <w:sz w:val="28"/>
          <w:szCs w:val="28"/>
        </w:rPr>
        <w:t>380.1</w:t>
      </w:r>
      <w:r>
        <w:rPr>
          <w:rFonts w:asciiTheme="minorEastAsia" w:eastAsiaTheme="minorEastAsia" w:hAnsiTheme="minorEastAsia" w:hint="eastAsia"/>
          <w:color w:val="323232"/>
          <w:sz w:val="28"/>
          <w:szCs w:val="28"/>
        </w:rPr>
        <w:t>万元，其中：人员经费</w:t>
      </w:r>
      <w:r>
        <w:rPr>
          <w:rFonts w:asciiTheme="minorEastAsia" w:eastAsiaTheme="minorEastAsia" w:hAnsiTheme="minorEastAsia" w:hint="eastAsia"/>
          <w:color w:val="323232"/>
          <w:sz w:val="28"/>
          <w:szCs w:val="28"/>
        </w:rPr>
        <w:t>334.7</w:t>
      </w:r>
      <w:r>
        <w:rPr>
          <w:rFonts w:asciiTheme="minorEastAsia" w:eastAsiaTheme="minorEastAsia" w:hAnsiTheme="minorEastAsia" w:hint="eastAsia"/>
          <w:color w:val="323232"/>
          <w:sz w:val="28"/>
          <w:szCs w:val="28"/>
        </w:rPr>
        <w:t>万元，主要包括：基本工资、津贴补贴、奖金、社会保险缴费、住房公积金等支出。</w:t>
      </w:r>
    </w:p>
    <w:p w:rsidR="0067624A" w:rsidRDefault="00457C44" w:rsidP="00591950">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公用经费</w:t>
      </w:r>
      <w:r>
        <w:rPr>
          <w:rFonts w:asciiTheme="minorEastAsia" w:eastAsiaTheme="minorEastAsia" w:hAnsiTheme="minorEastAsia" w:hint="eastAsia"/>
          <w:color w:val="323232"/>
          <w:sz w:val="28"/>
          <w:szCs w:val="28"/>
        </w:rPr>
        <w:t>45.4</w:t>
      </w:r>
      <w:r>
        <w:rPr>
          <w:rFonts w:asciiTheme="minorEastAsia" w:eastAsiaTheme="minorEastAsia" w:hAnsiTheme="minorEastAsia" w:hint="eastAsia"/>
          <w:color w:val="323232"/>
          <w:sz w:val="28"/>
          <w:szCs w:val="28"/>
        </w:rPr>
        <w:t>万元，主要包括：办公费、印</w:t>
      </w:r>
      <w:r>
        <w:rPr>
          <w:rFonts w:asciiTheme="minorEastAsia" w:eastAsiaTheme="minorEastAsia" w:hAnsiTheme="minorEastAsia" w:hint="eastAsia"/>
          <w:color w:val="323232"/>
          <w:sz w:val="28"/>
          <w:szCs w:val="28"/>
        </w:rPr>
        <w:t>刷费、水费、电费、邮电费、</w:t>
      </w:r>
      <w:r>
        <w:rPr>
          <w:rFonts w:asciiTheme="minorEastAsia" w:eastAsiaTheme="minorEastAsia" w:hAnsiTheme="minorEastAsia" w:hint="eastAsia"/>
          <w:color w:val="323232"/>
          <w:sz w:val="28"/>
          <w:szCs w:val="28"/>
        </w:rPr>
        <w:t>差旅费、维修（护）费、会议费、培训费、公务接待费</w:t>
      </w:r>
      <w:r>
        <w:rPr>
          <w:rFonts w:asciiTheme="minorEastAsia" w:eastAsiaTheme="minorEastAsia" w:hAnsiTheme="minorEastAsia" w:hint="eastAsia"/>
          <w:color w:val="323232"/>
          <w:sz w:val="28"/>
          <w:szCs w:val="28"/>
        </w:rPr>
        <w:t>、工会经费、福利费、</w:t>
      </w:r>
      <w:r>
        <w:rPr>
          <w:rFonts w:asciiTheme="minorEastAsia" w:eastAsiaTheme="minorEastAsia" w:hAnsiTheme="minorEastAsia" w:hint="eastAsia"/>
          <w:color w:val="323232"/>
          <w:sz w:val="28"/>
          <w:szCs w:val="28"/>
        </w:rPr>
        <w:t>、其他交通费用</w:t>
      </w:r>
      <w:r w:rsidR="00591950">
        <w:rPr>
          <w:rFonts w:asciiTheme="minorEastAsia" w:eastAsiaTheme="minorEastAsia" w:hAnsiTheme="minorEastAsia" w:hint="eastAsia"/>
          <w:color w:val="323232"/>
          <w:sz w:val="28"/>
          <w:szCs w:val="28"/>
        </w:rPr>
        <w:t>、</w:t>
      </w:r>
      <w:r w:rsidR="00591950" w:rsidRPr="00591950">
        <w:rPr>
          <w:rFonts w:asciiTheme="minorEastAsia" w:eastAsiaTheme="minorEastAsia" w:hAnsiTheme="minorEastAsia" w:hint="eastAsia"/>
          <w:color w:val="323232"/>
          <w:sz w:val="28"/>
          <w:szCs w:val="28"/>
        </w:rPr>
        <w:t>其他商品和服务支出</w:t>
      </w:r>
      <w:r>
        <w:rPr>
          <w:rFonts w:asciiTheme="minorEastAsia" w:eastAsiaTheme="minorEastAsia" w:hAnsiTheme="minorEastAsia" w:hint="eastAsia"/>
          <w:color w:val="323232"/>
          <w:sz w:val="28"/>
          <w:szCs w:val="28"/>
        </w:rPr>
        <w:t>等支出。</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6" w:name="_Toc139413569"/>
      <w:r>
        <w:rPr>
          <w:rStyle w:val="a7"/>
          <w:rFonts w:asciiTheme="minorEastAsia" w:eastAsiaTheme="minorEastAsia" w:hAnsiTheme="minorEastAsia" w:hint="eastAsia"/>
          <w:color w:val="323232"/>
          <w:sz w:val="28"/>
          <w:szCs w:val="28"/>
        </w:rPr>
        <w:t>七、“三公”经费财政拨款预算安排情况说明</w:t>
      </w:r>
      <w:bookmarkEnd w:id="16"/>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年“三公”经费财政拨款预算数</w:t>
      </w: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万元，其中：公务接待费</w:t>
      </w: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万元，公务用车购置及运行维护费</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万元，因公出国（境）经费</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万元。</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7" w:name="_Toc139413570"/>
      <w:r>
        <w:rPr>
          <w:rStyle w:val="a7"/>
          <w:rFonts w:asciiTheme="minorEastAsia" w:eastAsiaTheme="minorEastAsia" w:hAnsiTheme="minorEastAsia" w:hint="eastAsia"/>
          <w:color w:val="323232"/>
          <w:sz w:val="28"/>
          <w:szCs w:val="28"/>
        </w:rPr>
        <w:t>（一）公务接待费与</w:t>
      </w:r>
      <w:r>
        <w:rPr>
          <w:rStyle w:val="a7"/>
          <w:rFonts w:asciiTheme="minorEastAsia" w:eastAsiaTheme="minorEastAsia" w:hAnsiTheme="minorEastAsia" w:hint="eastAsia"/>
          <w:color w:val="323232"/>
          <w:sz w:val="28"/>
          <w:szCs w:val="28"/>
        </w:rPr>
        <w:t>2021</w:t>
      </w:r>
      <w:r>
        <w:rPr>
          <w:rStyle w:val="a7"/>
          <w:rFonts w:asciiTheme="minorEastAsia" w:eastAsiaTheme="minorEastAsia" w:hAnsiTheme="minorEastAsia" w:hint="eastAsia"/>
          <w:color w:val="323232"/>
          <w:sz w:val="28"/>
          <w:szCs w:val="28"/>
        </w:rPr>
        <w:t>年预算相比无变化。</w:t>
      </w:r>
      <w:bookmarkEnd w:id="17"/>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2022</w:t>
      </w:r>
      <w:r>
        <w:rPr>
          <w:rFonts w:asciiTheme="minorEastAsia" w:eastAsiaTheme="minorEastAsia" w:hAnsiTheme="minorEastAsia" w:hint="eastAsia"/>
          <w:color w:val="323232"/>
          <w:sz w:val="28"/>
          <w:szCs w:val="28"/>
        </w:rPr>
        <w:t>年公务接待费计划用于执行接待考察调研、检查指导等公务活动开支的用餐费等。</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w:t>
      </w: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万元用于公务接待费。</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8" w:name="_Toc139413571"/>
      <w:r>
        <w:rPr>
          <w:rStyle w:val="a7"/>
          <w:rFonts w:asciiTheme="minorEastAsia" w:eastAsiaTheme="minorEastAsia" w:hAnsiTheme="minorEastAsia" w:hint="eastAsia"/>
          <w:color w:val="323232"/>
          <w:sz w:val="28"/>
          <w:szCs w:val="28"/>
        </w:rPr>
        <w:t>（二）公务用车购置及运行维护费与</w:t>
      </w:r>
      <w:r>
        <w:rPr>
          <w:rStyle w:val="a7"/>
          <w:rFonts w:asciiTheme="minorEastAsia" w:eastAsiaTheme="minorEastAsia" w:hAnsiTheme="minorEastAsia" w:hint="eastAsia"/>
          <w:color w:val="323232"/>
          <w:sz w:val="28"/>
          <w:szCs w:val="28"/>
        </w:rPr>
        <w:t>2021</w:t>
      </w:r>
      <w:r>
        <w:rPr>
          <w:rStyle w:val="a7"/>
          <w:rFonts w:asciiTheme="minorEastAsia" w:eastAsiaTheme="minorEastAsia" w:hAnsiTheme="minorEastAsia" w:hint="eastAsia"/>
          <w:color w:val="323232"/>
          <w:sz w:val="28"/>
          <w:szCs w:val="28"/>
        </w:rPr>
        <w:t>年预算相比无变化。</w:t>
      </w:r>
      <w:bookmarkEnd w:id="18"/>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单位现有公务用车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辆，其中：轿车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辆，旅行车（含商务车）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辆，越野车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年未安排公务用车运行维护费，主要原因是单位无公务车辆。</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bCs/>
          <w:color w:val="323232"/>
          <w:sz w:val="28"/>
          <w:szCs w:val="28"/>
        </w:rPr>
      </w:pPr>
      <w:bookmarkStart w:id="19" w:name="_Toc139413572"/>
      <w:r>
        <w:rPr>
          <w:rStyle w:val="a7"/>
          <w:rFonts w:asciiTheme="minorEastAsia" w:eastAsiaTheme="minorEastAsia" w:hAnsiTheme="minorEastAsia" w:hint="eastAsia"/>
          <w:color w:val="323232"/>
          <w:sz w:val="28"/>
          <w:szCs w:val="28"/>
        </w:rPr>
        <w:t>（三）因公出国（境）经费与</w:t>
      </w:r>
      <w:r>
        <w:rPr>
          <w:rStyle w:val="a7"/>
          <w:rFonts w:asciiTheme="minorEastAsia" w:eastAsiaTheme="minorEastAsia" w:hAnsiTheme="minorEastAsia" w:hint="eastAsia"/>
          <w:color w:val="323232"/>
          <w:sz w:val="28"/>
          <w:szCs w:val="28"/>
        </w:rPr>
        <w:t>2021</w:t>
      </w:r>
      <w:r>
        <w:rPr>
          <w:rStyle w:val="a7"/>
          <w:rFonts w:asciiTheme="minorEastAsia" w:eastAsiaTheme="minorEastAsia" w:hAnsiTheme="minorEastAsia" w:hint="eastAsia"/>
          <w:color w:val="323232"/>
          <w:sz w:val="28"/>
          <w:szCs w:val="28"/>
        </w:rPr>
        <w:t>年预算相比，无增减变化。</w:t>
      </w:r>
      <w:r>
        <w:rPr>
          <w:rStyle w:val="a7"/>
          <w:rFonts w:asciiTheme="minorEastAsia" w:eastAsiaTheme="minorEastAsia" w:hAnsiTheme="minorEastAsia" w:hint="eastAsia"/>
          <w:b w:val="0"/>
          <w:color w:val="323232"/>
          <w:sz w:val="28"/>
          <w:szCs w:val="28"/>
        </w:rPr>
        <w:t>2022</w:t>
      </w:r>
      <w:r>
        <w:rPr>
          <w:rStyle w:val="a7"/>
          <w:rFonts w:asciiTheme="minorEastAsia" w:eastAsiaTheme="minorEastAsia" w:hAnsiTheme="minorEastAsia" w:hint="eastAsia"/>
          <w:b w:val="0"/>
          <w:color w:val="323232"/>
          <w:sz w:val="28"/>
          <w:szCs w:val="28"/>
        </w:rPr>
        <w:t>年安排</w:t>
      </w:r>
      <w:r>
        <w:rPr>
          <w:rStyle w:val="a7"/>
          <w:rFonts w:asciiTheme="minorEastAsia" w:eastAsiaTheme="minorEastAsia" w:hAnsiTheme="minorEastAsia" w:hint="eastAsia"/>
          <w:b w:val="0"/>
          <w:color w:val="323232"/>
          <w:sz w:val="28"/>
          <w:szCs w:val="28"/>
        </w:rPr>
        <w:t>0</w:t>
      </w:r>
      <w:r>
        <w:rPr>
          <w:rStyle w:val="a7"/>
          <w:rFonts w:asciiTheme="minorEastAsia" w:eastAsiaTheme="minorEastAsia" w:hAnsiTheme="minorEastAsia" w:hint="eastAsia"/>
          <w:b w:val="0"/>
          <w:color w:val="323232"/>
          <w:sz w:val="28"/>
          <w:szCs w:val="28"/>
        </w:rPr>
        <w:t>万元，本单位历年来无因公出国（境）事项。</w:t>
      </w:r>
      <w:bookmarkEnd w:id="19"/>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0" w:name="_Toc139413573"/>
      <w:r>
        <w:rPr>
          <w:rStyle w:val="a7"/>
          <w:rFonts w:asciiTheme="minorEastAsia" w:eastAsiaTheme="minorEastAsia" w:hAnsiTheme="minorEastAsia" w:hint="eastAsia"/>
          <w:color w:val="323232"/>
          <w:sz w:val="28"/>
          <w:szCs w:val="28"/>
        </w:rPr>
        <w:t>八、政府性基金预算支出情况说明</w:t>
      </w:r>
      <w:bookmarkEnd w:id="20"/>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年政府性基金预算安排</w:t>
      </w:r>
      <w:r>
        <w:rPr>
          <w:rFonts w:asciiTheme="minorEastAsia" w:eastAsiaTheme="minorEastAsia" w:hAnsiTheme="minorEastAsia" w:hint="eastAsia"/>
          <w:color w:val="323232"/>
          <w:sz w:val="28"/>
          <w:szCs w:val="28"/>
        </w:rPr>
        <w:t>100</w:t>
      </w:r>
      <w:r>
        <w:rPr>
          <w:rFonts w:asciiTheme="minorEastAsia" w:eastAsiaTheme="minorEastAsia" w:hAnsiTheme="minorEastAsia" w:hint="eastAsia"/>
          <w:color w:val="323232"/>
          <w:sz w:val="28"/>
          <w:szCs w:val="28"/>
        </w:rPr>
        <w:t>万元。与</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年相比增加</w:t>
      </w:r>
      <w:r>
        <w:rPr>
          <w:rFonts w:asciiTheme="minorEastAsia" w:eastAsiaTheme="minorEastAsia" w:hAnsiTheme="minorEastAsia" w:hint="eastAsia"/>
          <w:color w:val="323232"/>
          <w:sz w:val="28"/>
          <w:szCs w:val="28"/>
        </w:rPr>
        <w:t>100</w:t>
      </w:r>
      <w:r>
        <w:rPr>
          <w:rFonts w:asciiTheme="minorEastAsia" w:eastAsiaTheme="minorEastAsia" w:hAnsiTheme="minorEastAsia" w:hint="eastAsia"/>
          <w:color w:val="323232"/>
          <w:sz w:val="28"/>
          <w:szCs w:val="28"/>
        </w:rPr>
        <w:t>万元。主要是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w:t>
      </w:r>
      <w:r>
        <w:rPr>
          <w:rFonts w:asciiTheme="minorEastAsia" w:eastAsiaTheme="minorEastAsia" w:hAnsiTheme="minorEastAsia" w:hint="eastAsia"/>
          <w:color w:val="323232"/>
          <w:sz w:val="28"/>
          <w:szCs w:val="28"/>
        </w:rPr>
        <w:t>2</w:t>
      </w:r>
      <w:r>
        <w:rPr>
          <w:rFonts w:asciiTheme="minorEastAsia" w:eastAsiaTheme="minorEastAsia" w:hAnsiTheme="minorEastAsia" w:hint="eastAsia"/>
          <w:color w:val="323232"/>
          <w:sz w:val="28"/>
          <w:szCs w:val="28"/>
        </w:rPr>
        <w:t>月份市财政按合同追加了“不动产互联网</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”项目基建计划进度款。</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1" w:name="_Toc139413574"/>
      <w:r>
        <w:rPr>
          <w:rStyle w:val="a7"/>
          <w:rFonts w:asciiTheme="minorEastAsia" w:eastAsiaTheme="minorEastAsia" w:hAnsiTheme="minorEastAsia" w:hint="eastAsia"/>
          <w:color w:val="323232"/>
          <w:sz w:val="28"/>
          <w:szCs w:val="28"/>
        </w:rPr>
        <w:t>九、国有资本经营预算支出情况说明</w:t>
      </w:r>
      <w:bookmarkEnd w:id="21"/>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年未安排使用国有资本经营预算拨款的支出。</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2" w:name="_Toc139413575"/>
      <w:r>
        <w:rPr>
          <w:rStyle w:val="a7"/>
          <w:rFonts w:asciiTheme="minorEastAsia" w:eastAsiaTheme="minorEastAsia" w:hAnsiTheme="minorEastAsia" w:hint="eastAsia"/>
          <w:color w:val="323232"/>
          <w:sz w:val="28"/>
          <w:szCs w:val="28"/>
        </w:rPr>
        <w:t>十、其他重要事项的情况说明</w:t>
      </w:r>
      <w:bookmarkEnd w:id="22"/>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3" w:name="_Toc139413576"/>
      <w:r>
        <w:rPr>
          <w:rStyle w:val="a7"/>
          <w:rFonts w:asciiTheme="minorEastAsia" w:eastAsiaTheme="minorEastAsia" w:hAnsiTheme="minorEastAsia" w:hint="eastAsia"/>
          <w:color w:val="323232"/>
          <w:sz w:val="28"/>
          <w:szCs w:val="28"/>
        </w:rPr>
        <w:t>（一）机关运行经费</w:t>
      </w:r>
      <w:bookmarkEnd w:id="23"/>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市不动产登记中心部门为事业单位，无机关运行经费支出。</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4" w:name="_Toc139413577"/>
      <w:r>
        <w:rPr>
          <w:rStyle w:val="a7"/>
          <w:rFonts w:asciiTheme="minorEastAsia" w:eastAsiaTheme="minorEastAsia" w:hAnsiTheme="minorEastAsia" w:hint="eastAsia"/>
          <w:color w:val="323232"/>
          <w:sz w:val="28"/>
          <w:szCs w:val="28"/>
        </w:rPr>
        <w:t>（二）政府采购情况</w:t>
      </w:r>
      <w:bookmarkEnd w:id="24"/>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年市不动产登记中心部门政府采购预算</w:t>
      </w:r>
      <w:r>
        <w:rPr>
          <w:rFonts w:asciiTheme="minorEastAsia" w:eastAsiaTheme="minorEastAsia" w:hAnsiTheme="minorEastAsia" w:hint="eastAsia"/>
          <w:color w:val="323232"/>
          <w:sz w:val="28"/>
          <w:szCs w:val="28"/>
        </w:rPr>
        <w:t>4.5</w:t>
      </w:r>
      <w:r>
        <w:rPr>
          <w:rFonts w:asciiTheme="minorEastAsia" w:eastAsiaTheme="minorEastAsia" w:hAnsiTheme="minorEastAsia" w:hint="eastAsia"/>
          <w:color w:val="323232"/>
          <w:sz w:val="28"/>
          <w:szCs w:val="28"/>
        </w:rPr>
        <w:t>万元。主要是复印纸采购，用于办事大厅及群众办证免费提供的打印复印。</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5" w:name="_Toc139413578"/>
      <w:r>
        <w:rPr>
          <w:rStyle w:val="a7"/>
          <w:rFonts w:asciiTheme="minorEastAsia" w:eastAsiaTheme="minorEastAsia" w:hAnsiTheme="minorEastAsia" w:hint="eastAsia"/>
          <w:color w:val="323232"/>
          <w:sz w:val="28"/>
          <w:szCs w:val="28"/>
        </w:rPr>
        <w:t>（三）国有资产占有使用情况</w:t>
      </w:r>
      <w:bookmarkEnd w:id="25"/>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截至</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年底，市不动产登记中心共有车辆</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辆，其中，领导干部用车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辆、定向保障用车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辆、执法执勤用车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辆。单位价值</w:t>
      </w:r>
      <w:r>
        <w:rPr>
          <w:rFonts w:asciiTheme="minorEastAsia" w:eastAsiaTheme="minorEastAsia" w:hAnsiTheme="minorEastAsia" w:hint="eastAsia"/>
          <w:color w:val="323232"/>
          <w:sz w:val="28"/>
          <w:szCs w:val="28"/>
        </w:rPr>
        <w:t>50</w:t>
      </w:r>
      <w:r>
        <w:rPr>
          <w:rFonts w:asciiTheme="minorEastAsia" w:eastAsiaTheme="minorEastAsia" w:hAnsiTheme="minorEastAsia" w:hint="eastAsia"/>
          <w:color w:val="323232"/>
          <w:sz w:val="28"/>
          <w:szCs w:val="28"/>
        </w:rPr>
        <w:t>万元以上大型设备</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台（套）。</w:t>
      </w:r>
    </w:p>
    <w:p w:rsidR="0067624A" w:rsidRDefault="00457C44">
      <w:pPr>
        <w:pStyle w:val="a6"/>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6" w:name="_Toc139413579"/>
      <w:r>
        <w:rPr>
          <w:rStyle w:val="a7"/>
          <w:rFonts w:asciiTheme="minorEastAsia" w:eastAsiaTheme="minorEastAsia" w:hAnsiTheme="minorEastAsia" w:hint="eastAsia"/>
          <w:color w:val="323232"/>
          <w:sz w:val="28"/>
          <w:szCs w:val="28"/>
        </w:rPr>
        <w:t>（四）绩效目标设置情况</w:t>
      </w:r>
      <w:bookmarkEnd w:id="26"/>
    </w:p>
    <w:p w:rsidR="0067624A" w:rsidRDefault="00457C44">
      <w:pPr>
        <w:pStyle w:val="a6"/>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绩效目标是预算编制的前提和基础，</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年市不动产登记中心部门预算项目均按要求编制了绩效目标</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从项目完成、项目效益、满意度等方面设置了绩效指标，综合反映项目预期完成的数量、成本、时效、质量，预期达到的社会效益、经济效益、生态效益、可持续影响以及服务对象满意度等情况。</w:t>
      </w:r>
    </w:p>
    <w:p w:rsidR="0067624A" w:rsidRDefault="00457C44">
      <w:pPr>
        <w:pStyle w:val="a6"/>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7" w:name="_Toc139413580"/>
      <w:r>
        <w:rPr>
          <w:rStyle w:val="a7"/>
          <w:rFonts w:asciiTheme="minorEastAsia" w:eastAsiaTheme="minorEastAsia" w:hAnsiTheme="minorEastAsia" w:hint="eastAsia"/>
          <w:color w:val="323232"/>
          <w:sz w:val="28"/>
          <w:szCs w:val="28"/>
        </w:rPr>
        <w:t>十一、名词解释</w:t>
      </w:r>
      <w:bookmarkEnd w:id="27"/>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（一）一般公共预算拨款收入：指市级财政当年拨付的资金。</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（二）上年结转：指以前年度尚未完成，结转到本年仍按原规定用途继续使用的资金。</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（三）自然资源海洋气象等（类）自然资源事务（款）事业运行（项）：指机关事业单位用于保障机构正常运行、开展日常工作的基本支出。</w:t>
      </w:r>
      <w:bookmarkStart w:id="28" w:name="_GoBack"/>
      <w:bookmarkEnd w:id="28"/>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D40BBE">
        <w:rPr>
          <w:rFonts w:asciiTheme="minorEastAsia" w:eastAsiaTheme="minorEastAsia" w:hAnsiTheme="minorEastAsia" w:hint="eastAsia"/>
          <w:color w:val="323232"/>
          <w:sz w:val="28"/>
          <w:szCs w:val="28"/>
        </w:rPr>
        <w:t>四</w:t>
      </w:r>
      <w:r>
        <w:rPr>
          <w:rFonts w:asciiTheme="minorEastAsia" w:eastAsiaTheme="minorEastAsia" w:hAnsiTheme="minorEastAsia" w:hint="eastAsia"/>
          <w:color w:val="323232"/>
          <w:sz w:val="28"/>
          <w:szCs w:val="28"/>
        </w:rPr>
        <w:t>）社会保障和就业（类）行政事业单位养老支出（款）机关事业单位基本养老保险缴费支出（项）：指部门实施养老保险制度由单位缴纳的养老保险的支出。</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D40BBE">
        <w:rPr>
          <w:rFonts w:asciiTheme="minorEastAsia" w:eastAsiaTheme="minorEastAsia" w:hAnsiTheme="minorEastAsia" w:hint="eastAsia"/>
          <w:color w:val="323232"/>
          <w:sz w:val="28"/>
          <w:szCs w:val="28"/>
        </w:rPr>
        <w:t>五</w:t>
      </w:r>
      <w:r>
        <w:rPr>
          <w:rFonts w:asciiTheme="minorEastAsia" w:eastAsiaTheme="minorEastAsia" w:hAnsiTheme="minorEastAsia" w:hint="eastAsia"/>
          <w:color w:val="323232"/>
          <w:sz w:val="28"/>
          <w:szCs w:val="28"/>
        </w:rPr>
        <w:t>）卫生健康（类）行政事业单位医疗（款）事业单位医疗（项）：指事业单位用于单位应缴纳基本医疗保险支出。</w:t>
      </w:r>
    </w:p>
    <w:p w:rsidR="00591950" w:rsidRDefault="00457C44" w:rsidP="00D40BBE">
      <w:pPr>
        <w:widowControl/>
        <w:ind w:firstLineChars="200" w:firstLine="560"/>
        <w:jc w:val="left"/>
        <w:rPr>
          <w:rFonts w:asciiTheme="minorEastAsia" w:hAnsiTheme="minorEastAsia" w:hint="eastAsia"/>
          <w:color w:val="323232"/>
          <w:sz w:val="28"/>
          <w:szCs w:val="28"/>
        </w:rPr>
      </w:pPr>
      <w:r>
        <w:rPr>
          <w:rFonts w:asciiTheme="minorEastAsia" w:hAnsiTheme="minorEastAsia" w:hint="eastAsia"/>
          <w:color w:val="323232"/>
          <w:sz w:val="28"/>
          <w:szCs w:val="28"/>
        </w:rPr>
        <w:lastRenderedPageBreak/>
        <w:t>（</w:t>
      </w:r>
      <w:r w:rsidR="00D40BBE">
        <w:rPr>
          <w:rFonts w:asciiTheme="minorEastAsia" w:hAnsiTheme="minorEastAsia" w:hint="eastAsia"/>
          <w:color w:val="323232"/>
          <w:sz w:val="28"/>
          <w:szCs w:val="28"/>
        </w:rPr>
        <w:t>六</w:t>
      </w:r>
      <w:r>
        <w:rPr>
          <w:rFonts w:asciiTheme="minorEastAsia" w:hAnsiTheme="minorEastAsia" w:hint="eastAsia"/>
          <w:color w:val="323232"/>
          <w:sz w:val="28"/>
          <w:szCs w:val="28"/>
        </w:rPr>
        <w:t>）住房保障（类）住房改革支出（款）住房公积金（项）：指按照《住房公积金管理条例》的规定，由单位及其在职职工缴存的</w:t>
      </w:r>
      <w:r>
        <w:rPr>
          <w:rFonts w:asciiTheme="minorEastAsia" w:hAnsiTheme="minorEastAsia" w:hint="eastAsia"/>
          <w:color w:val="323232"/>
          <w:sz w:val="28"/>
          <w:szCs w:val="28"/>
        </w:rPr>
        <w:t>长期住房储金。</w:t>
      </w:r>
    </w:p>
    <w:p w:rsidR="00D40BBE" w:rsidRDefault="00D40BBE" w:rsidP="00D40BBE">
      <w:pPr>
        <w:widowControl/>
        <w:ind w:firstLineChars="200" w:firstLine="560"/>
        <w:jc w:val="left"/>
        <w:rPr>
          <w:rFonts w:asciiTheme="minorEastAsia" w:hAnsiTheme="minorEastAsia" w:hint="eastAsia"/>
          <w:color w:val="323232"/>
          <w:sz w:val="28"/>
          <w:szCs w:val="28"/>
        </w:rPr>
      </w:pPr>
      <w:r w:rsidRPr="00D40BBE">
        <w:rPr>
          <w:rFonts w:asciiTheme="minorEastAsia" w:hAnsiTheme="minorEastAsia" w:hint="eastAsia"/>
          <w:color w:val="323232"/>
          <w:sz w:val="28"/>
          <w:szCs w:val="28"/>
        </w:rPr>
        <w:t>（</w:t>
      </w:r>
      <w:r>
        <w:rPr>
          <w:rFonts w:asciiTheme="minorEastAsia" w:hAnsiTheme="minorEastAsia" w:hint="eastAsia"/>
          <w:color w:val="323232"/>
          <w:sz w:val="28"/>
          <w:szCs w:val="28"/>
        </w:rPr>
        <w:t>七</w:t>
      </w:r>
      <w:r w:rsidRPr="00D40BBE">
        <w:rPr>
          <w:rFonts w:asciiTheme="minorEastAsia" w:hAnsiTheme="minorEastAsia" w:hint="eastAsia"/>
          <w:color w:val="323232"/>
          <w:sz w:val="28"/>
          <w:szCs w:val="28"/>
        </w:rPr>
        <w:t>）</w:t>
      </w:r>
      <w:r w:rsidR="00591950" w:rsidRPr="00D40BBE">
        <w:rPr>
          <w:rFonts w:asciiTheme="minorEastAsia" w:hAnsiTheme="minorEastAsia" w:hint="eastAsia"/>
          <w:color w:val="323232"/>
          <w:sz w:val="28"/>
          <w:szCs w:val="28"/>
        </w:rPr>
        <w:t>粮油物资储备支出（类）粮油物资事务（款） 事业运行（项） ：指</w:t>
      </w:r>
      <w:r w:rsidRPr="00D40BBE">
        <w:rPr>
          <w:rFonts w:asciiTheme="minorEastAsia" w:hAnsiTheme="minorEastAsia"/>
          <w:color w:val="323232"/>
          <w:sz w:val="28"/>
          <w:szCs w:val="28"/>
        </w:rPr>
        <w:t>一般公共服务、外交、国防、公共安全、教育、科学技术、文化体育与传媒、社会保障和就业、医疗卫生与计划生育、节能环保、城乡社区、农林水、交通运输、资源勘探信息等、商业服务业等、金融、援助其他地区、国土海洋气象等、住房保障、粮油物资储备、政府债务付息等方面的支出。</w:t>
      </w:r>
    </w:p>
    <w:p w:rsidR="0067624A" w:rsidRDefault="00457C44" w:rsidP="00D40BBE">
      <w:pPr>
        <w:widowControl/>
        <w:ind w:firstLineChars="200" w:firstLine="560"/>
        <w:jc w:val="left"/>
        <w:rPr>
          <w:rFonts w:asciiTheme="minorEastAsia" w:hAnsiTheme="minorEastAsia"/>
          <w:color w:val="323232"/>
          <w:sz w:val="28"/>
          <w:szCs w:val="28"/>
        </w:rPr>
      </w:pPr>
      <w:r>
        <w:rPr>
          <w:rFonts w:asciiTheme="minorEastAsia" w:hAnsiTheme="minorEastAsia" w:hint="eastAsia"/>
          <w:color w:val="323232"/>
          <w:sz w:val="28"/>
          <w:szCs w:val="28"/>
        </w:rPr>
        <w:t>（</w:t>
      </w:r>
      <w:r w:rsidR="00D40BBE">
        <w:rPr>
          <w:rFonts w:asciiTheme="minorEastAsia" w:hAnsiTheme="minorEastAsia" w:hint="eastAsia"/>
          <w:color w:val="323232"/>
          <w:sz w:val="28"/>
          <w:szCs w:val="28"/>
        </w:rPr>
        <w:t>八</w:t>
      </w:r>
      <w:r>
        <w:rPr>
          <w:rFonts w:asciiTheme="minorEastAsia" w:hAnsiTheme="minorEastAsia" w:hint="eastAsia"/>
          <w:color w:val="323232"/>
          <w:sz w:val="28"/>
          <w:szCs w:val="28"/>
        </w:rPr>
        <w:t>）基本支出：指为保证机构正常运转，完成日常工作任务而发生的人员支出和公用支出。</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D40BBE">
        <w:rPr>
          <w:rFonts w:asciiTheme="minorEastAsia" w:eastAsiaTheme="minorEastAsia" w:hAnsiTheme="minorEastAsia" w:hint="eastAsia"/>
          <w:color w:val="323232"/>
          <w:sz w:val="28"/>
          <w:szCs w:val="28"/>
        </w:rPr>
        <w:t>九</w:t>
      </w:r>
      <w:r>
        <w:rPr>
          <w:rFonts w:asciiTheme="minorEastAsia" w:eastAsiaTheme="minorEastAsia" w:hAnsiTheme="minorEastAsia" w:hint="eastAsia"/>
          <w:color w:val="323232"/>
          <w:sz w:val="28"/>
          <w:szCs w:val="28"/>
        </w:rPr>
        <w:t>）项目支出：指在基本支出之外为完成特定行政任务和事业发展目标所发生的支出。</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D40BBE">
        <w:rPr>
          <w:rFonts w:asciiTheme="minorEastAsia" w:eastAsiaTheme="minorEastAsia" w:hAnsiTheme="minorEastAsia" w:hint="eastAsia"/>
          <w:color w:val="323232"/>
          <w:sz w:val="28"/>
          <w:szCs w:val="28"/>
        </w:rPr>
        <w:t>十</w:t>
      </w:r>
      <w:r>
        <w:rPr>
          <w:rFonts w:asciiTheme="minorEastAsia" w:eastAsiaTheme="minorEastAsia" w:hAnsiTheme="minorEastAsia" w:hint="eastAsia"/>
          <w:color w:val="323232"/>
          <w:sz w:val="28"/>
          <w:szCs w:val="28"/>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w:t>
      </w:r>
      <w:r>
        <w:rPr>
          <w:rFonts w:asciiTheme="minorEastAsia" w:eastAsiaTheme="minorEastAsia" w:hAnsiTheme="minorEastAsia" w:hint="eastAsia"/>
          <w:color w:val="323232"/>
          <w:sz w:val="28"/>
          <w:szCs w:val="28"/>
        </w:rPr>
        <w:t>、维修费、过路过桥费、保险费等支出；公务接待费反映单位按规定开支的各类公务接待（含外宾接待）支出。</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sidR="00D40BBE">
        <w:rPr>
          <w:rFonts w:asciiTheme="minorEastAsia" w:eastAsiaTheme="minorEastAsia" w:hAnsiTheme="minorEastAsia" w:hint="eastAsia"/>
          <w:color w:val="323232"/>
          <w:sz w:val="28"/>
          <w:szCs w:val="28"/>
        </w:rPr>
        <w:t>一</w:t>
      </w:r>
      <w:r>
        <w:rPr>
          <w:rFonts w:asciiTheme="minorEastAsia" w:eastAsiaTheme="minorEastAsia" w:hAnsiTheme="minorEastAsia" w:hint="eastAsia"/>
          <w:color w:val="323232"/>
          <w:sz w:val="28"/>
          <w:szCs w:val="28"/>
        </w:rPr>
        <w:t>）机关运行经费：为保障行政单位（包括参照公务员法管理的事业单位）运行用于购买货物和服务的各项资金，包括办公及印</w:t>
      </w:r>
      <w:r>
        <w:rPr>
          <w:rFonts w:asciiTheme="minorEastAsia" w:eastAsiaTheme="minorEastAsia" w:hAnsiTheme="minorEastAsia" w:hint="eastAsia"/>
          <w:color w:val="323232"/>
          <w:sz w:val="28"/>
          <w:szCs w:val="28"/>
        </w:rPr>
        <w:lastRenderedPageBreak/>
        <w:t>刷费、邮电费、差旅费、会议费、培训费、福利费、日常维修费、专用材料及一般设备购置费、办公用房水电费、办公用房取暖费、办公用房物业管理费、公务用车运行维护费以及其他费用。</w:t>
      </w:r>
    </w:p>
    <w:p w:rsidR="0067624A" w:rsidRDefault="00457C44" w:rsidP="00D40BBE">
      <w:pPr>
        <w:pStyle w:val="a6"/>
        <w:shd w:val="clear" w:color="auto" w:fill="FFFFFF"/>
        <w:spacing w:before="0" w:beforeAutospacing="0" w:after="0" w:afterAutospacing="0" w:line="480" w:lineRule="atLeast"/>
        <w:ind w:firstLineChars="200" w:firstLine="56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sidR="00D40BBE">
        <w:rPr>
          <w:rFonts w:asciiTheme="minorEastAsia" w:eastAsiaTheme="minorEastAsia" w:hAnsiTheme="minorEastAsia" w:hint="eastAsia"/>
          <w:color w:val="323232"/>
          <w:sz w:val="28"/>
          <w:szCs w:val="28"/>
        </w:rPr>
        <w:t>二</w:t>
      </w:r>
      <w:r>
        <w:rPr>
          <w:rFonts w:asciiTheme="minorEastAsia" w:eastAsiaTheme="minorEastAsia" w:hAnsiTheme="minorEastAsia" w:hint="eastAsia"/>
          <w:color w:val="323232"/>
          <w:sz w:val="28"/>
          <w:szCs w:val="28"/>
        </w:rPr>
        <w:t>）自然资源海洋气象等（类）自然资源事务（款）其他自然资源事务支出（项），指在基本支出之外为完成特定行政任务和事业发展目标</w:t>
      </w:r>
      <w:r>
        <w:rPr>
          <w:rFonts w:asciiTheme="minorEastAsia" w:eastAsiaTheme="minorEastAsia" w:hAnsiTheme="minorEastAsia" w:hint="eastAsia"/>
          <w:color w:val="323232"/>
          <w:sz w:val="28"/>
          <w:szCs w:val="28"/>
        </w:rPr>
        <w:t>所发生的支出。</w:t>
      </w:r>
    </w:p>
    <w:sectPr w:rsidR="0067624A" w:rsidSect="0067624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D35F41" w15:done="0"/>
  <w15:commentEx w15:paraId="037432C2" w15:done="0"/>
  <w15:commentEx w15:paraId="5B881E93" w15:done="0"/>
  <w15:commentEx w15:paraId="6E9017E3" w15:done="0"/>
  <w15:commentEx w15:paraId="696156F9" w15:done="0"/>
  <w15:commentEx w15:paraId="1CC85C74" w15:done="0"/>
  <w15:commentEx w15:paraId="289105D2" w15:done="0"/>
  <w15:commentEx w15:paraId="577D52EE" w15:done="0"/>
  <w15:commentEx w15:paraId="7C2A4C89" w15:done="0"/>
  <w15:commentEx w15:paraId="5DFD3C28" w15:done="0"/>
  <w15:commentEx w15:paraId="7E8627C5" w15:done="0"/>
  <w15:commentEx w15:paraId="03045827" w15:done="0"/>
  <w15:commentEx w15:paraId="2AE726DF" w15:done="0"/>
  <w15:commentEx w15:paraId="43837937" w15:done="0"/>
  <w15:commentEx w15:paraId="4A5A3799" w15:done="0"/>
  <w15:commentEx w15:paraId="3A9F4D3A" w15:done="0"/>
  <w15:commentEx w15:paraId="27E15A0D" w15:done="0"/>
  <w15:commentEx w15:paraId="16FD5141" w15:done="0"/>
  <w15:commentEx w15:paraId="753D2359" w15:done="0"/>
  <w15:commentEx w15:paraId="5E7821C7" w15:done="0"/>
  <w15:commentEx w15:paraId="43C426A8" w15:done="0"/>
  <w15:commentEx w15:paraId="22037A1A" w15:done="0"/>
  <w15:commentEx w15:paraId="13BF2DB8" w15:done="0"/>
  <w15:commentEx w15:paraId="139F4BE8" w15:done="0"/>
  <w15:commentEx w15:paraId="7B641F12" w15:done="0"/>
  <w15:commentEx w15:paraId="565D12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44" w:rsidRDefault="00457C44" w:rsidP="002C42DF">
      <w:r>
        <w:separator/>
      </w:r>
    </w:p>
  </w:endnote>
  <w:endnote w:type="continuationSeparator" w:id="1">
    <w:p w:rsidR="00457C44" w:rsidRDefault="00457C44" w:rsidP="002C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44" w:rsidRDefault="00457C44" w:rsidP="002C42DF">
      <w:r>
        <w:separator/>
      </w:r>
    </w:p>
  </w:footnote>
  <w:footnote w:type="continuationSeparator" w:id="1">
    <w:p w:rsidR="00457C44" w:rsidRDefault="00457C44" w:rsidP="002C42D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QzMTU5NmIzMTdiYjAyM2ZjZDg3NzBhMmYyNDA5MDUifQ=="/>
  </w:docVars>
  <w:rsids>
    <w:rsidRoot w:val="00CC3925"/>
    <w:rsid w:val="00016BE8"/>
    <w:rsid w:val="00055C2A"/>
    <w:rsid w:val="00133F04"/>
    <w:rsid w:val="00134C4C"/>
    <w:rsid w:val="001A44D5"/>
    <w:rsid w:val="001D110A"/>
    <w:rsid w:val="001F5A7A"/>
    <w:rsid w:val="0020503C"/>
    <w:rsid w:val="002246C0"/>
    <w:rsid w:val="00237F60"/>
    <w:rsid w:val="002438DE"/>
    <w:rsid w:val="00287555"/>
    <w:rsid w:val="002A3A3D"/>
    <w:rsid w:val="002C42DF"/>
    <w:rsid w:val="00342D84"/>
    <w:rsid w:val="00350734"/>
    <w:rsid w:val="00392DCB"/>
    <w:rsid w:val="00395193"/>
    <w:rsid w:val="003A1856"/>
    <w:rsid w:val="00421DDF"/>
    <w:rsid w:val="00434109"/>
    <w:rsid w:val="00453BB4"/>
    <w:rsid w:val="00457C44"/>
    <w:rsid w:val="004821A2"/>
    <w:rsid w:val="004C1464"/>
    <w:rsid w:val="00544E12"/>
    <w:rsid w:val="00591950"/>
    <w:rsid w:val="00593E69"/>
    <w:rsid w:val="005C7884"/>
    <w:rsid w:val="005F4B57"/>
    <w:rsid w:val="005F5D40"/>
    <w:rsid w:val="0063623A"/>
    <w:rsid w:val="00652DA6"/>
    <w:rsid w:val="00653D9D"/>
    <w:rsid w:val="0067624A"/>
    <w:rsid w:val="006A7188"/>
    <w:rsid w:val="006F6B76"/>
    <w:rsid w:val="007760ED"/>
    <w:rsid w:val="007D44D7"/>
    <w:rsid w:val="0083576F"/>
    <w:rsid w:val="008544A1"/>
    <w:rsid w:val="00861867"/>
    <w:rsid w:val="00861B60"/>
    <w:rsid w:val="008B511F"/>
    <w:rsid w:val="009A6DD4"/>
    <w:rsid w:val="00A01EAB"/>
    <w:rsid w:val="00A972BE"/>
    <w:rsid w:val="00AE6663"/>
    <w:rsid w:val="00B27020"/>
    <w:rsid w:val="00B8606C"/>
    <w:rsid w:val="00BB2F30"/>
    <w:rsid w:val="00C553CC"/>
    <w:rsid w:val="00C80563"/>
    <w:rsid w:val="00CC3925"/>
    <w:rsid w:val="00CD0146"/>
    <w:rsid w:val="00CE5356"/>
    <w:rsid w:val="00CE66BF"/>
    <w:rsid w:val="00D40BBE"/>
    <w:rsid w:val="00D43F84"/>
    <w:rsid w:val="00DC23AA"/>
    <w:rsid w:val="00DE7BB2"/>
    <w:rsid w:val="00DF4D83"/>
    <w:rsid w:val="00E347AA"/>
    <w:rsid w:val="00E537AC"/>
    <w:rsid w:val="00F064DD"/>
    <w:rsid w:val="00F616DA"/>
    <w:rsid w:val="00FD393C"/>
    <w:rsid w:val="00FE2B7E"/>
    <w:rsid w:val="00FE5EEF"/>
    <w:rsid w:val="00FF1B2B"/>
    <w:rsid w:val="4AAB8C5B"/>
    <w:rsid w:val="6BFA3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4A"/>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762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67624A"/>
    <w:pPr>
      <w:jc w:val="left"/>
    </w:pPr>
  </w:style>
  <w:style w:type="paragraph" w:styleId="30">
    <w:name w:val="toc 3"/>
    <w:basedOn w:val="a"/>
    <w:next w:val="a"/>
    <w:uiPriority w:val="39"/>
    <w:unhideWhenUsed/>
    <w:qFormat/>
    <w:rsid w:val="0067624A"/>
    <w:pPr>
      <w:tabs>
        <w:tab w:val="right" w:leader="dot" w:pos="8296"/>
      </w:tabs>
      <w:ind w:leftChars="400" w:left="840"/>
      <w:jc w:val="center"/>
    </w:pPr>
  </w:style>
  <w:style w:type="paragraph" w:styleId="a4">
    <w:name w:val="footer"/>
    <w:basedOn w:val="a"/>
    <w:link w:val="Char"/>
    <w:uiPriority w:val="99"/>
    <w:semiHidden/>
    <w:unhideWhenUsed/>
    <w:qFormat/>
    <w:rsid w:val="0067624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67624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67624A"/>
  </w:style>
  <w:style w:type="paragraph" w:styleId="2">
    <w:name w:val="toc 2"/>
    <w:basedOn w:val="a"/>
    <w:next w:val="a"/>
    <w:uiPriority w:val="39"/>
    <w:unhideWhenUsed/>
    <w:qFormat/>
    <w:rsid w:val="0067624A"/>
    <w:pPr>
      <w:ind w:leftChars="200" w:left="420"/>
    </w:pPr>
  </w:style>
  <w:style w:type="paragraph" w:styleId="a6">
    <w:name w:val="Normal (Web)"/>
    <w:basedOn w:val="a"/>
    <w:uiPriority w:val="99"/>
    <w:unhideWhenUsed/>
    <w:qFormat/>
    <w:rsid w:val="0067624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7624A"/>
    <w:rPr>
      <w:b/>
      <w:bCs/>
    </w:rPr>
  </w:style>
  <w:style w:type="character" w:styleId="a8">
    <w:name w:val="Hyperlink"/>
    <w:basedOn w:val="a0"/>
    <w:uiPriority w:val="99"/>
    <w:unhideWhenUsed/>
    <w:qFormat/>
    <w:rsid w:val="0067624A"/>
    <w:rPr>
      <w:color w:val="0000FF" w:themeColor="hyperlink"/>
      <w:u w:val="single"/>
    </w:rPr>
  </w:style>
  <w:style w:type="character" w:customStyle="1" w:styleId="Char0">
    <w:name w:val="页眉 Char"/>
    <w:basedOn w:val="a0"/>
    <w:link w:val="a5"/>
    <w:uiPriority w:val="99"/>
    <w:semiHidden/>
    <w:qFormat/>
    <w:rsid w:val="0067624A"/>
    <w:rPr>
      <w:sz w:val="18"/>
      <w:szCs w:val="18"/>
    </w:rPr>
  </w:style>
  <w:style w:type="character" w:customStyle="1" w:styleId="Char">
    <w:name w:val="页脚 Char"/>
    <w:basedOn w:val="a0"/>
    <w:link w:val="a4"/>
    <w:uiPriority w:val="99"/>
    <w:semiHidden/>
    <w:qFormat/>
    <w:rsid w:val="0067624A"/>
    <w:rPr>
      <w:sz w:val="18"/>
      <w:szCs w:val="18"/>
    </w:rPr>
  </w:style>
  <w:style w:type="character" w:customStyle="1" w:styleId="3Char">
    <w:name w:val="标题 3 Char"/>
    <w:basedOn w:val="a0"/>
    <w:link w:val="3"/>
    <w:uiPriority w:val="9"/>
    <w:qFormat/>
    <w:rsid w:val="0067624A"/>
    <w:rPr>
      <w:rFonts w:ascii="宋体" w:eastAsia="宋体" w:hAnsi="宋体" w:cs="宋体"/>
      <w:b/>
      <w:bCs/>
      <w:kern w:val="0"/>
      <w:sz w:val="27"/>
      <w:szCs w:val="27"/>
    </w:rPr>
  </w:style>
  <w:style w:type="character" w:styleId="a9">
    <w:name w:val="annotation reference"/>
    <w:basedOn w:val="a0"/>
    <w:uiPriority w:val="99"/>
    <w:semiHidden/>
    <w:unhideWhenUsed/>
    <w:rsid w:val="0067624A"/>
    <w:rPr>
      <w:sz w:val="21"/>
      <w:szCs w:val="21"/>
    </w:rPr>
  </w:style>
  <w:style w:type="paragraph" w:styleId="aa">
    <w:name w:val="Balloon Text"/>
    <w:basedOn w:val="a"/>
    <w:link w:val="Char1"/>
    <w:uiPriority w:val="99"/>
    <w:semiHidden/>
    <w:unhideWhenUsed/>
    <w:rsid w:val="002C42DF"/>
    <w:rPr>
      <w:sz w:val="18"/>
      <w:szCs w:val="18"/>
    </w:rPr>
  </w:style>
  <w:style w:type="character" w:customStyle="1" w:styleId="Char1">
    <w:name w:val="批注框文本 Char"/>
    <w:basedOn w:val="a0"/>
    <w:link w:val="aa"/>
    <w:uiPriority w:val="99"/>
    <w:semiHidden/>
    <w:rsid w:val="002C42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0417-62DB-4415-AA6F-85AE556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886</Words>
  <Characters>5051</Characters>
  <Application>Microsoft Office Word</Application>
  <DocSecurity>0</DocSecurity>
  <Lines>42</Lines>
  <Paragraphs>11</Paragraphs>
  <ScaleCrop>false</ScaleCrop>
  <Company>user</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吴征</dc:creator>
  <cp:lastModifiedBy>杨淑钧</cp:lastModifiedBy>
  <cp:revision>45</cp:revision>
  <dcterms:created xsi:type="dcterms:W3CDTF">2022-12-01T00:52:00Z</dcterms:created>
  <dcterms:modified xsi:type="dcterms:W3CDTF">2023-07-24T17:44:00Z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2E58EE033EBF4D5CAAD05FCC1AD29560_12</vt:lpwstr>
  </property>
</Properties>
</file>