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20B0">
      <w:pPr>
        <w:pStyle w:val="2"/>
        <w:spacing w:before="140" w:line="220" w:lineRule="auto"/>
        <w:ind w:left="1141"/>
        <w:rPr>
          <w:sz w:val="43"/>
          <w:szCs w:val="43"/>
        </w:rPr>
      </w:pPr>
      <w:bookmarkStart w:id="0" w:name="_GoBack"/>
      <w:r>
        <w:rPr>
          <w:b/>
          <w:bCs/>
          <w:spacing w:val="-4"/>
          <w:sz w:val="43"/>
          <w:szCs w:val="43"/>
        </w:rPr>
        <w:t>矿业权评估机构及评估师承诺函</w:t>
      </w:r>
    </w:p>
    <w:bookmarkEnd w:id="0"/>
    <w:p w14:paraId="49E6F5C7">
      <w:pPr>
        <w:spacing w:line="465" w:lineRule="auto"/>
        <w:rPr>
          <w:rFonts w:ascii="Arial"/>
          <w:sz w:val="21"/>
        </w:rPr>
      </w:pPr>
    </w:p>
    <w:p w14:paraId="75A8BB35">
      <w:pPr>
        <w:pStyle w:val="2"/>
        <w:spacing w:before="85" w:line="222" w:lineRule="auto"/>
        <w:ind w:left="64"/>
        <w:rPr>
          <w:sz w:val="26"/>
          <w:szCs w:val="26"/>
        </w:rPr>
      </w:pPr>
      <w:r>
        <w:rPr>
          <w:spacing w:val="5"/>
          <w:sz w:val="26"/>
          <w:szCs w:val="26"/>
        </w:rPr>
        <w:t>青川县自然资源局：</w:t>
      </w:r>
    </w:p>
    <w:p w14:paraId="2A289490">
      <w:pPr>
        <w:pStyle w:val="2"/>
        <w:spacing w:before="223" w:line="380" w:lineRule="auto"/>
        <w:ind w:left="64" w:right="699" w:firstLine="540"/>
        <w:jc w:val="both"/>
        <w:rPr>
          <w:sz w:val="26"/>
          <w:szCs w:val="26"/>
        </w:rPr>
      </w:pPr>
      <w:r>
        <w:rPr>
          <w:spacing w:val="12"/>
          <w:sz w:val="26"/>
          <w:szCs w:val="26"/>
        </w:rPr>
        <w:t>受你单位委托，我们对你单位拟出让所涉及的四川省青川县火地</w:t>
      </w:r>
      <w:r>
        <w:rPr>
          <w:spacing w:val="3"/>
          <w:sz w:val="26"/>
          <w:szCs w:val="26"/>
        </w:rPr>
        <w:t xml:space="preserve"> </w:t>
      </w:r>
      <w:r>
        <w:rPr>
          <w:spacing w:val="20"/>
          <w:sz w:val="26"/>
          <w:szCs w:val="26"/>
        </w:rPr>
        <w:t>山玻璃用砂岩矿采矿权进行了认真的尽职调查、评定估算，形成了</w:t>
      </w:r>
      <w:r>
        <w:rPr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《四川省青川县火地山玻璃用砂岩矿采矿权出</w:t>
      </w:r>
      <w:r>
        <w:rPr>
          <w:spacing w:val="12"/>
          <w:sz w:val="26"/>
          <w:szCs w:val="26"/>
        </w:rPr>
        <w:t>让收益评估报告》。</w:t>
      </w:r>
    </w:p>
    <w:p w14:paraId="3B2DBE68">
      <w:pPr>
        <w:pStyle w:val="2"/>
        <w:spacing w:before="31" w:line="379" w:lineRule="auto"/>
        <w:ind w:left="64" w:right="687" w:firstLine="590"/>
        <w:jc w:val="both"/>
        <w:rPr>
          <w:sz w:val="26"/>
          <w:szCs w:val="26"/>
        </w:rPr>
      </w:pPr>
      <w:r>
        <w:rPr>
          <w:spacing w:val="20"/>
          <w:sz w:val="26"/>
          <w:szCs w:val="26"/>
        </w:rPr>
        <w:t>我们承诺在评估工作中严格遵守了国家有关法律法规和规范性</w:t>
      </w:r>
      <w:r>
        <w:rPr>
          <w:spacing w:val="7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文件要求，坚持客观、公正、实事求是、廉洁自律的原则，严格按照</w:t>
      </w:r>
      <w:r>
        <w:rPr>
          <w:spacing w:val="4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矿业权评估有关准则技术标准规范和工作程序开展工作，没有损害国</w:t>
      </w:r>
      <w:r>
        <w:rPr>
          <w:spacing w:val="11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家利益、公共利益和其他组织、公民的合法权益，能够确保评估</w:t>
      </w:r>
      <w:r>
        <w:rPr>
          <w:spacing w:val="11"/>
          <w:sz w:val="26"/>
          <w:szCs w:val="26"/>
        </w:rPr>
        <w:t>结果</w:t>
      </w:r>
      <w:r>
        <w:rPr>
          <w:sz w:val="26"/>
          <w:szCs w:val="26"/>
        </w:rPr>
        <w:t xml:space="preserve"> 客观公正。</w:t>
      </w:r>
    </w:p>
    <w:p w14:paraId="2DDF3097">
      <w:pPr>
        <w:pStyle w:val="2"/>
        <w:spacing w:before="65" w:line="378" w:lineRule="auto"/>
        <w:ind w:left="64" w:right="703" w:firstLine="530"/>
        <w:rPr>
          <w:sz w:val="26"/>
          <w:szCs w:val="26"/>
        </w:rPr>
      </w:pPr>
      <w:r>
        <w:rPr>
          <w:spacing w:val="12"/>
          <w:sz w:val="26"/>
          <w:szCs w:val="26"/>
        </w:rPr>
        <w:t>我们承诺对评估报告的独立、客观、公正和真实性、完整性承担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法律责任。</w:t>
      </w:r>
    </w:p>
    <w:p w14:paraId="5AC2F06B">
      <w:pPr>
        <w:spacing w:line="295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37465</wp:posOffset>
            </wp:positionV>
            <wp:extent cx="857885" cy="724535"/>
            <wp:effectExtent l="0" t="0" r="18415" b="18415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17" cy="72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9B00C">
      <w:pPr>
        <w:spacing w:line="296" w:lineRule="auto"/>
        <w:rPr>
          <w:rFonts w:ascii="Arial"/>
          <w:sz w:val="21"/>
        </w:rPr>
      </w:pPr>
    </w:p>
    <w:p w14:paraId="1C3968F2">
      <w:pPr>
        <w:pStyle w:val="2"/>
        <w:spacing w:before="84" w:line="223" w:lineRule="auto"/>
        <w:ind w:left="3785"/>
        <w:rPr>
          <w:sz w:val="26"/>
          <w:szCs w:val="26"/>
        </w:rPr>
      </w:pPr>
      <w:r>
        <w:rPr>
          <w:spacing w:val="-2"/>
          <w:sz w:val="26"/>
          <w:szCs w:val="26"/>
        </w:rPr>
        <w:t>法定代表人：</w:t>
      </w:r>
    </w:p>
    <w:p w14:paraId="2E08D4EE">
      <w:pPr>
        <w:spacing w:line="242" w:lineRule="auto"/>
        <w:rPr>
          <w:rFonts w:ascii="Arial"/>
          <w:sz w:val="21"/>
        </w:rPr>
      </w:pPr>
    </w:p>
    <w:p w14:paraId="581FACA4"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39370</wp:posOffset>
            </wp:positionV>
            <wp:extent cx="946150" cy="971550"/>
            <wp:effectExtent l="0" t="0" r="635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149" cy="97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52070</wp:posOffset>
            </wp:positionV>
            <wp:extent cx="920750" cy="953135"/>
            <wp:effectExtent l="0" t="0" r="12700" b="18415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918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DD79D">
      <w:pPr>
        <w:spacing w:line="243" w:lineRule="auto"/>
        <w:rPr>
          <w:rFonts w:ascii="Arial"/>
          <w:sz w:val="21"/>
        </w:rPr>
      </w:pPr>
    </w:p>
    <w:p w14:paraId="5A261574">
      <w:pPr>
        <w:spacing w:line="243" w:lineRule="auto"/>
        <w:rPr>
          <w:rFonts w:ascii="Arial"/>
          <w:sz w:val="21"/>
        </w:rPr>
      </w:pPr>
    </w:p>
    <w:p w14:paraId="7F32B2EA">
      <w:pPr>
        <w:pStyle w:val="2"/>
        <w:spacing w:before="84" w:line="220" w:lineRule="auto"/>
        <w:ind w:left="3765"/>
        <w:rPr>
          <w:sz w:val="26"/>
          <w:szCs w:val="26"/>
        </w:rPr>
      </w:pPr>
      <w:r>
        <w:rPr>
          <w:spacing w:val="5"/>
          <w:sz w:val="26"/>
          <w:szCs w:val="26"/>
        </w:rPr>
        <w:t>矿业权评估师：</w:t>
      </w:r>
    </w:p>
    <w:p w14:paraId="6FF68284">
      <w:pPr>
        <w:spacing w:line="297" w:lineRule="auto"/>
        <w:rPr>
          <w:rFonts w:ascii="Arial"/>
          <w:sz w:val="21"/>
        </w:rPr>
      </w:pPr>
    </w:p>
    <w:p w14:paraId="5569973D">
      <w:pPr>
        <w:spacing w:line="298" w:lineRule="auto"/>
        <w:rPr>
          <w:rFonts w:ascii="Arial"/>
          <w:sz w:val="21"/>
        </w:rPr>
      </w:pPr>
    </w:p>
    <w:p w14:paraId="10004706">
      <w:pPr>
        <w:spacing w:line="298" w:lineRule="auto"/>
        <w:rPr>
          <w:rFonts w:ascii="Arial"/>
          <w:sz w:val="21"/>
        </w:rPr>
      </w:pPr>
    </w:p>
    <w:p w14:paraId="4F7F8BF4">
      <w:pPr>
        <w:spacing w:before="1" w:line="236" w:lineRule="exact"/>
        <w:ind w:firstLine="6816"/>
      </w:pPr>
      <w:r>
        <w:rPr>
          <w:position w:val="-4"/>
        </w:rPr>
        <w:drawing>
          <wp:inline distT="0" distB="0" distL="0" distR="0">
            <wp:extent cx="208280" cy="149225"/>
            <wp:effectExtent l="0" t="0" r="1270" b="317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860" cy="1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06B0">
      <w:pPr>
        <w:spacing w:line="292" w:lineRule="auto"/>
        <w:rPr>
          <w:rFonts w:ascii="Arial"/>
          <w:sz w:val="21"/>
        </w:rPr>
      </w:pPr>
    </w:p>
    <w:p w14:paraId="40D6A96D">
      <w:pPr>
        <w:pStyle w:val="2"/>
        <w:spacing w:before="82" w:line="349" w:lineRule="auto"/>
        <w:ind w:left="4694" w:right="911" w:hanging="1839"/>
        <w:rPr>
          <w:sz w:val="25"/>
          <w:szCs w:val="25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-598805</wp:posOffset>
            </wp:positionV>
            <wp:extent cx="1562100" cy="1555750"/>
            <wp:effectExtent l="0" t="0" r="0" b="635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079" cy="1555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25"/>
          <w:szCs w:val="25"/>
        </w:rPr>
        <w:t>贵州珠矿玉房地产土地资产评估有限公司</w:t>
      </w:r>
      <w:r>
        <w:rPr>
          <w:spacing w:val="1"/>
          <w:sz w:val="25"/>
          <w:szCs w:val="25"/>
        </w:rPr>
        <w:t xml:space="preserve">  </w:t>
      </w:r>
      <w:r>
        <w:rPr>
          <w:spacing w:val="13"/>
          <w:sz w:val="25"/>
          <w:szCs w:val="25"/>
        </w:rPr>
        <w:t>二</w:t>
      </w:r>
      <w:r>
        <w:rPr>
          <w:rFonts w:ascii="宋体" w:hAnsi="宋体" w:eastAsia="宋体" w:cs="宋体"/>
          <w:spacing w:val="13"/>
          <w:sz w:val="25"/>
          <w:szCs w:val="25"/>
        </w:rPr>
        <w:t>O</w:t>
      </w:r>
      <w:r>
        <w:rPr>
          <w:rFonts w:ascii="宋体" w:hAnsi="宋体" w:eastAsia="宋体" w:cs="宋体"/>
          <w:spacing w:val="45"/>
          <w:sz w:val="25"/>
          <w:szCs w:val="25"/>
        </w:rPr>
        <w:t xml:space="preserve"> </w:t>
      </w:r>
      <w:r>
        <w:rPr>
          <w:spacing w:val="13"/>
          <w:sz w:val="25"/>
          <w:szCs w:val="25"/>
        </w:rPr>
        <w:t>二四年十</w:t>
      </w:r>
      <w:r>
        <w:rPr>
          <w:spacing w:val="-71"/>
          <w:sz w:val="25"/>
          <w:szCs w:val="25"/>
        </w:rPr>
        <w:t xml:space="preserve"> </w:t>
      </w:r>
      <w:r>
        <w:rPr>
          <w:spacing w:val="13"/>
          <w:sz w:val="25"/>
          <w:szCs w:val="25"/>
        </w:rPr>
        <w:t>一</w:t>
      </w:r>
      <w:r>
        <w:rPr>
          <w:spacing w:val="-63"/>
          <w:sz w:val="25"/>
          <w:szCs w:val="25"/>
        </w:rPr>
        <w:t xml:space="preserve"> </w:t>
      </w:r>
      <w:r>
        <w:rPr>
          <w:spacing w:val="13"/>
          <w:sz w:val="25"/>
          <w:szCs w:val="25"/>
        </w:rPr>
        <w:t>月二十五日</w:t>
      </w:r>
    </w:p>
    <w:p w14:paraId="68A408B1">
      <w:pPr>
        <w:spacing w:line="349" w:lineRule="auto"/>
        <w:rPr>
          <w:sz w:val="25"/>
          <w:szCs w:val="25"/>
        </w:rPr>
        <w:sectPr>
          <w:pgSz w:w="11900" w:h="16830"/>
          <w:pgMar w:top="1430" w:right="1190" w:bottom="0" w:left="1785" w:header="0" w:footer="0" w:gutter="0"/>
          <w:cols w:space="720" w:num="1"/>
        </w:sectPr>
      </w:pPr>
    </w:p>
    <w:p w14:paraId="226393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0003"/>
    <w:rsid w:val="15A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2024-12-09T08:01:00Z</dcterms:created>
  <dc:creator>JINYASU</dc:creator>
  <cp:lastModifiedBy>JINYASU</cp:lastModifiedBy>
  <dcterms:modified xsi:type="dcterms:W3CDTF">2024-12-09T08:02:23Z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F6932A5BEF414A88BDC78A57436B4938_11</vt:lpwstr>
  </property>
</Properties>
</file>